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rebuchet MS" w:hAnsi="Trebuchet MS" w:cs="Trebuchet MS" w:eastAsia="Trebuchet MS"/>
          <w:color w:val="000000"/>
        </w:rPr>
        <w:t/>
      </w:r>
    </w:p>
    <w:p>
      <w:pPr>
        <w:bidi w:val="0"/>
      </w:pPr>
      <w:r>
        <w:rPr>
          <w:rFonts w:ascii="Trebuchet MS" w:hAnsi="Trebuchet MS" w:cs="Trebuchet MS" w:eastAsia="Trebuchet MS"/>
        </w:rPr>
        <w:t/>
      </w:r>
    </w:p>
    <w:tbl>
      <w:tblPr>
        <w:tblW w:w="10590" w:type="dxa"/>
        <w:tblLayout w:type="fixed"/>
        <w:tblCellMar>
          <w:top w:w="0" w:type="dxa"/>
          <w:left w:w="0" w:type="dxa"/>
          <w:bottom w:w="0" w:type="dxa"/>
          <w:right w:w="0" w:type="dxa"/>
        </w:tblCellMar>
        <w:tblInd w:w="-105" w:type="dxa"/>
      </w:tblPr>
      <w:tblGrid>
        <w:gridCol w:w="1290"/>
        <w:gridCol w:w="9300"/>
      </w:tblGrid>
      <w:tr>
        <w:tc>
          <w:tcPr>
            <w:tcW w:w="1290" w:type="dxa"/>
            <w:shd w:val="clear" w:color="auto" w:fill="FFFFFF"/>
          </w:tcPr>
          <w:p>
            <w:pPr>
              <w:jc w:val="both"/>
              <w:ind w:hanging="180"/>
              <w:bidi w:val="0"/>
            </w:pPr>
            <w:r>
              <w:rPr>
                <w:rFonts w:ascii="Trebuchet MS" w:hAnsi="Trebuchet MS" w:cs="Trebuchet MS" w:eastAsia="Trebuchet MS"/>
              </w:rPr>
              <w:t/>
            </w:r>
          </w:p>
        </w:tc>
        <w:tc>
          <w:tcPr>
            <w:tcW w:w="9300" w:type="dxa"/>
            <w:shd w:val="clear" w:color="auto" w:fill="FFFFFF"/>
          </w:tcPr>
          <w:p>
            <w:pPr>
              <w:pStyle w:val="23"/>
              <w:ind w:firstLine="315"/>
              <w:bidi w:val="0"/>
              <w:spacing w:before="300"/>
            </w:pPr>
            <w:r>
              <w:rPr>
                <w:rFonts w:ascii="Trebuchet MS" w:hAnsi="Trebuchet MS" w:cs="Trebuchet MS" w:eastAsia="Trebuchet MS"/>
                <w:sz w:val="24"/>
                <w:color w:val="008000"/>
              </w:rPr>
              <w:t>crop estimates committee</w:t>
            </w:r>
          </w:p>
          <w:p>
            <w:pPr>
              <w:jc w:val="both"/>
              <w:ind w:firstLine="315"/>
              <w:bidi w:val="0"/>
            </w:pPr>
            <w:r>
              <w:rPr>
                <w:rFonts w:ascii="Trebuchet MS" w:hAnsi="Trebuchet MS" w:cs="Trebuchet MS" w:eastAsia="Trebuchet MS"/>
                <w:b/>
                <w:color w:val="008000"/>
              </w:rPr>
              <w:t>oesskattingskomitee</w:t>
            </w:r>
          </w:p>
        </w:tc>
      </w:tr>
      <w:tr>
        <w:tc>
          <w:tcPr>
            <w:tcW w:w="10590" w:type="dxa"/>
            <w:gridSpan w:val="2"/>
            <w:shd w:val="clear" w:color="auto" w:fill="FFFFFF"/>
          </w:tcPr>
          <w:p>
            <w:pPr>
              <w:jc w:val="both"/>
              <w:ind w:firstLine="315"/>
              <w:bidi w:val="0"/>
            </w:pPr>
            <w:r>
              <w:rPr>
                <w:rFonts w:ascii="Trebuchet MS" w:hAnsi="Trebuchet MS" w:cs="Trebuchet MS" w:eastAsia="Trebuchet MS"/>
              </w:rPr>
              <w:t/>
            </w:r>
          </w:p>
          <w:p>
            <w:pPr>
              <w:ind w:firstLine="3690"/>
              <w:bidi w:val="0"/>
            </w:pPr>
            <w:r>
              <w:t/>
            </w:r>
          </w:p>
          <w:p>
            <w:pPr>
              <w:ind w:firstLine="3690"/>
              <w:bidi w:val="0"/>
            </w:pPr>
            <w:r>
              <w:rPr>
                <w:rFonts w:ascii="Tahoma" w:hAnsi="Tahoma" w:cs="Tahoma" w:eastAsia="Tahoma"/>
                <w:b/>
                <w:sz w:val="16"/>
              </w:rPr>
              <w:t>From/Van:</w:t>
            </w:r>
            <w:r>
              <w:rPr>
                <w:rFonts w:ascii="Tahoma" w:hAnsi="Tahoma" w:cs="Tahoma" w:eastAsia="Tahoma"/>
                <w:sz w:val="16"/>
              </w:rPr>
              <w:t xml:space="preserve"> Rodney D. Dredge</w:t>
            </w:r>
          </w:p>
          <w:p>
            <w:pPr>
              <w:jc w:val="center"/>
              <w:ind w:firstLine="1260"/>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Fax/Faks:</w:t>
            </w:r>
            <w:r>
              <w:rPr>
                <w:rFonts w:ascii="Tahoma" w:hAnsi="Tahoma" w:cs="Tahoma" w:eastAsia="Tahoma"/>
                <w:sz w:val="16"/>
              </w:rPr>
              <w:t xml:space="preserve"> 012  319 6211   </w:t>
            </w:r>
            <w:r>
              <w:rPr>
                <w:rFonts w:ascii="Tahoma" w:hAnsi="Tahoma" w:cs="Tahoma" w:eastAsia="Tahoma"/>
                <w:b/>
                <w:sz w:val="16"/>
              </w:rPr>
              <w:t>E-mail/E-pos:</w:t>
            </w:r>
            <w:r>
              <w:rPr>
                <w:rFonts w:ascii="Tahoma" w:hAnsi="Tahoma" w:cs="Tahoma" w:eastAsia="Tahoma"/>
                <w:sz w:val="16"/>
              </w:rPr>
              <w:t xml:space="preserve"> RodneyD@daff.gov.za</w:t>
            </w:r>
          </w:p>
          <w:p>
            <w:pPr>
              <w:jc w:val="center"/>
              <w:ind w:firstLine="1260"/>
              <w:bidi w:val="0"/>
              <w:spacing w:after="75"/>
            </w:pPr>
            <w:r>
              <w:rPr>
                <w:rFonts w:ascii="Tahoma" w:hAnsi="Tahoma" w:cs="Tahoma" w:eastAsia="Tahoma"/>
                <w:sz w:val="16"/>
              </w:rPr>
              <w:t xml:space="preserve">    Web page/Webblad: </w:t>
            </w:r>
            <w:hyperlink r:id="hrId1">
              <w:r>
                <w:rPr>
                  <w:rFonts w:ascii="Tahoma" w:hAnsi="Tahoma" w:cs="Tahoma" w:eastAsia="Tahoma"/>
                  <w:sz w:val="16"/>
                </w:rPr>
                <w:t>www.daff.gov.za/crop estimates</w:t>
              </w:r>
            </w:hyperlink>
            <w:r>
              <w:rPr>
                <w:rFonts w:ascii="Tahoma" w:hAnsi="Tahoma" w:cs="Tahoma" w:eastAsia="Tahoma"/>
                <w:sz w:val="16"/>
              </w:rPr>
              <w:t xml:space="preserve">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ind w:firstLine="1260"/>
              <w:bidi w:val="0"/>
              <w:spacing w:after="75"/>
            </w:pPr>
            <w:r>
              <w:rPr>
                <w:rFonts w:ascii="Tahoma" w:hAnsi="Tahoma" w:cs="Tahoma" w:eastAsia="Tahoma"/>
                <w:sz w:val="16"/>
              </w:rPr>
              <w:t>EMBARGO: 15:30</w:t>
            </w:r>
          </w:p>
        </w:tc>
      </w:tr>
    </w:tbl>
    <w:p>
      <w:pPr>
        <w:bidi w:val="0"/>
      </w:pPr>
      <w:r>
        <w:rPr>
          <w:rFonts w:ascii="Trebuchet MS" w:hAnsi="Trebuchet MS" w:cs="Trebuchet MS" w:eastAsia="Trebuchet MS"/>
        </w:rPr>
        <w:t/>
      </w:r>
    </w:p>
    <w:p>
      <w:pPr>
        <w:pStyle w:val="42"/>
        <w:jc w:val="left"/>
        <w:ind w:right="-60"/>
        <w:bidi w:val="0"/>
        <w:spacing w:after="60"/>
      </w:pPr>
      <w:r>
        <w:t/>
      </w:r>
    </w:p>
    <w:p>
      <w:pPr>
        <w:jc w:val="right"/>
        <w:bidi w:val="0"/>
        <w:spacing w:before="120"/>
      </w:pPr>
      <w:r>
        <w:drawing>
          <wp:inline distT="0" distB="0" distL="0" distR="0">
            <wp:extent cx="47625" cy="190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prId1" cstate="print"/>
                    <a:stretch>
                      <a:fillRect/>
                    </a:stretch>
                  </pic:blipFill>
                  <pic:spPr>
                    <a:xfrm>
                      <a:off x="0" y="0"/>
                      <a:ext cx="47625" cy="19050"/>
                    </a:xfrm>
                    <a:prstGeom prst="rect">
                      <a:avLst/>
                    </a:prstGeom>
                  </pic:spPr>
                </pic:pic>
              </a:graphicData>
            </a:graphic>
          </wp:inline>
        </w:drawing>
      </w:r>
      <w:r>
        <w:rPr>
          <w:rFonts w:ascii="Tahoma" w:hAnsi="Tahoma" w:cs="Tahoma" w:eastAsia="Tahoma"/>
          <w:sz w:val="22"/>
        </w:rPr>
        <w:t>6 May 2014</w:t>
      </w:r>
    </w:p>
    <w:p>
      <w:pPr>
        <w:bidi w:val="0"/>
      </w:pPr>
      <w:r>
        <w:t/>
      </w:r>
    </w:p>
    <w:p>
      <w:pPr>
        <w:jc w:val="center"/>
        <w:bidi w:val="0"/>
      </w:pPr>
      <w:r>
        <w:rPr>
          <w:rFonts w:ascii="Tahoma" w:hAnsi="Tahoma" w:cs="Tahoma" w:eastAsia="Tahoma"/>
          <w:b/>
        </w:rPr>
        <w:t>THE FINAL AREA PLANTED AND CROP PRODUCTION FIGURES OF WINTER CEREALS FOR THE 2013 PRODUCTION SEASON</w:t>
      </w:r>
    </w:p>
    <w:p>
      <w:pPr>
        <w:jc w:val="both"/>
        <w:bidi w:val="0"/>
      </w:pPr>
      <w:r>
        <w:t/>
      </w:r>
    </w:p>
    <w:p>
      <w:pPr>
        <w:jc w:val="both"/>
        <w:bidi w:val="0"/>
        <w:spacing w:after="165"/>
      </w:pPr>
      <w:r>
        <w:rPr>
          <w:rFonts w:ascii="Tahoma" w:hAnsi="Tahoma" w:cs="Tahoma" w:eastAsia="Tahoma"/>
        </w:rPr>
        <w:t>At a meeting held on 6 May 2014, the Crop Estimates Liaison Committee (CELC) oversaw the process for the finalisation of the crop production figures of commercial wheat, malting barley and canola for 2013.</w:t>
      </w:r>
    </w:p>
    <w:p>
      <w:pPr>
        <w:jc w:val="both"/>
        <w:bidi w:val="0"/>
        <w:spacing w:after="165"/>
      </w:pPr>
      <w:r>
        <w:rPr>
          <w:rFonts w:ascii="Tahoma" w:hAnsi="Tahoma" w:cs="Tahoma" w:eastAsia="Tahoma"/>
        </w:rPr>
        <w:t>The estimated total production figures as released by the national Crop Estimates Committee (CEC) were revised, using the published figures of the South Africa Grain Information Services (SAGIS) of actual deliveries as the basis for the calculations.  The figures from the wheat utilisation survey to determine on-farm usage and retentions, which was conducted by the Department of Agriculture, Forestry and Fisheries (DAFF), were added to the SAGIS delivery figures to calculate the final crop production figures.</w:t>
      </w:r>
    </w:p>
    <w:p>
      <w:pPr>
        <w:jc w:val="both"/>
        <w:bidi w:val="0"/>
        <w:spacing w:after="165"/>
      </w:pPr>
      <w:r>
        <w:rPr>
          <w:rFonts w:ascii="Tahoma" w:hAnsi="Tahoma" w:cs="Tahoma" w:eastAsia="Tahoma"/>
        </w:rPr>
        <w:t>Comparing the final calculated crop figures with the numbers set by the CEC during February 2014, the size of the commercial wheat crop is now 1,870 mill. tons, which is 65  550 tons or 3,63% more than the final crop estimate figure of 1,804 mill. tons.  For malting barley the recalculated crop size is 267  500 tons, which is 1  498 tons or 0,56% higher than the final crop estimate figure of 266  002 tons. The final recalculated canola crop estimate figure is 112  000 tons, which is slightly lower (41 tons or 0,04%) than the final crop estimate figure of 112  041 tons.</w:t>
      </w:r>
    </w:p>
    <w:p>
      <w:pPr>
        <w:jc w:val="both"/>
        <w:bidi w:val="0"/>
        <w:spacing w:after="165"/>
      </w:pPr>
      <w:r>
        <w:rPr>
          <w:rFonts w:ascii="Tahoma" w:hAnsi="Tahoma" w:cs="Tahoma" w:eastAsia="Tahoma"/>
        </w:rPr>
        <w:t>CELC accepted the final recalculated crop production figures for 2013 (please refer to the figures in the accompanying tables).</w:t>
      </w:r>
    </w:p>
    <w:p>
      <w:pPr>
        <w:jc w:val="both"/>
        <w:bidi w:val="0"/>
      </w:pPr>
      <w:r>
        <w:rPr>
          <w:rFonts w:ascii="Tahoma" w:hAnsi="Tahoma" w:cs="Tahoma" w:eastAsia="Tahoma"/>
        </w:rPr>
        <w:t>The CEC would like to thank all producers and industry role-players who provided information on a regular basis to improve the accuracy of the crop estimates.  Producers, who do not participate in the Department’s monthly survey, are requested as a matter of urgency to make an effort to contribute to the crop estimates process.</w:t>
      </w:r>
    </w:p>
    <w:p>
      <w:r>
        <w:br w:type="page"/>
      </w:r>
    </w:p>
    <w:p>
      <w:pPr>
        <w:pStyle w:val="32"/>
        <w:jc w:val="both"/>
        <w:bidi w:val="0"/>
        <w:spacing w:before="120" w:after="105"/>
      </w:pPr>
      <w:r>
        <w:rPr>
          <w:rFonts w:ascii="Tahoma" w:hAnsi="Tahoma" w:cs="Tahoma" w:eastAsia="Tahoma"/>
        </w:rPr>
        <w:t/>
      </w:r>
    </w:p>
    <w:p>
      <w:pPr>
        <w:pStyle w:val="32"/>
        <w:jc w:val="both"/>
        <w:bidi w:val="0"/>
        <w:spacing w:before="120" w:after="105"/>
      </w:pPr>
      <w:r>
        <w:rPr>
          <w:rFonts w:ascii="Tahoma" w:hAnsi="Tahoma" w:cs="Tahoma" w:eastAsia="Tahoma"/>
          <w:sz w:val="22"/>
        </w:rPr>
        <w:t>FINAL AREA PLANTED AND CROP FIGURES OF WINTER CEREALS FOR THE 2013 PRODUCTION SEASON</w:t>
      </w:r>
    </w:p>
    <w:p>
      <w:pPr>
        <w:bidi w:val="0"/>
      </w:pPr>
      <w:r>
        <w:rPr>
          <w:rFonts w:ascii="Trebuchet MS" w:hAnsi="Trebuchet MS" w:cs="Trebuchet MS" w:eastAsia="Trebuchet MS"/>
        </w:rPr>
        <w:t/>
      </w:r>
    </w:p>
    <w:tbl>
      <w:tblPr>
        <w:tblW w:w="10840" w:type="dxa"/>
        <w:tblLayout w:type="fixed"/>
        <w:tblCellMar>
          <w:top w:w="0" w:type="dxa"/>
          <w:left w:w="0" w:type="dxa"/>
          <w:bottom w:w="0" w:type="dxa"/>
          <w:right w:w="0" w:type="dxa"/>
        </w:tblCellMar>
      </w:tblPr>
      <w:tblGrid>
        <w:gridCol w:w="1725"/>
        <w:gridCol w:w="2010"/>
        <w:gridCol w:w="1725"/>
        <w:gridCol w:w="1725"/>
        <w:gridCol w:w="1905"/>
        <w:gridCol w:w="1695"/>
      </w:tblGrid>
      <w:tr>
        <w:tc>
          <w:tcPr>
            <w:tcW w:w="172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0"/>
              </w:rPr>
              <w:t>CROP</w:t>
            </w:r>
          </w:p>
          <w:p>
            <w:pPr>
              <w:jc w:val="center"/>
              <w:bidi w:val="0"/>
            </w:pPr>
            <w:r>
              <w:rPr>
                <w:rFonts w:ascii="Trebuchet MS" w:hAnsi="Trebuchet MS" w:cs="Trebuchet MS" w:eastAsia="Trebuchet MS"/>
              </w:rPr>
              <w:t/>
            </w:r>
          </w:p>
        </w:tc>
        <w:tc>
          <w:tcPr>
            <w:tcW w:w="201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b/>
                <w:sz w:val="20"/>
              </w:rPr>
              <w:t>FINAL</w:t>
            </w:r>
          </w:p>
          <w:p>
            <w:pPr>
              <w:jc w:val="center"/>
              <w:bidi w:val="0"/>
              <w:spacing w:before="75"/>
            </w:pPr>
            <w:r>
              <w:rPr>
                <w:rFonts w:ascii="Tahoma" w:hAnsi="Tahoma" w:cs="Tahoma" w:eastAsia="Tahoma"/>
                <w:b/>
                <w:sz w:val="20"/>
              </w:rPr>
              <w:t>AREA PLANTED</w:t>
            </w:r>
          </w:p>
          <w:p>
            <w:pPr>
              <w:jc w:val="center"/>
              <w:bidi w:val="0"/>
              <w:spacing w:before="75"/>
            </w:pPr>
            <w:r>
              <w:rPr>
                <w:rFonts w:ascii="Tahoma" w:hAnsi="Tahoma" w:cs="Tahoma" w:eastAsia="Tahoma"/>
                <w:b/>
                <w:sz w:val="20"/>
              </w:rPr>
              <w:t>HA</w:t>
            </w:r>
          </w:p>
          <w:p>
            <w:pPr>
              <w:jc w:val="center"/>
              <w:bidi w:val="0"/>
              <w:spacing w:before="60"/>
            </w:pPr>
            <w:r>
              <w:rPr>
                <w:rFonts w:ascii="Tahoma" w:hAnsi="Tahoma" w:cs="Tahoma" w:eastAsia="Tahoma"/>
                <w:b/>
                <w:sz w:val="20"/>
              </w:rPr>
              <w:t>(A)</w:t>
            </w:r>
          </w:p>
        </w:tc>
        <w:tc>
          <w:tcPr>
            <w:tcW w:w="1725" w:type="dxa"/>
            <w:tcBorders>
              <w:left w:val="single" w:sz="6" w:color="000000"/>
              <w:top w:val="single" w:sz="6" w:color="000000"/>
              <w:right w:val="single" w:sz="6" w:color="000000"/>
              <w:bottom w:val="single" w:sz="6" w:color="000000"/>
            </w:tcBorders>
            <w:shd w:val="clear" w:color="auto" w:fill="FFFFFF"/>
          </w:tcPr>
          <w:p>
            <w:pPr>
              <w:jc w:val="center"/>
              <w:bidi w:val="0"/>
              <w:spacing w:before="60"/>
            </w:pPr>
            <w:r>
              <w:rPr>
                <w:rFonts w:ascii="Trebuchet MS" w:hAnsi="Trebuchet MS" w:cs="Trebuchet MS" w:eastAsia="Trebuchet MS"/>
              </w:rPr>
              <w:t/>
            </w:r>
          </w:p>
          <w:p>
            <w:pPr>
              <w:jc w:val="center"/>
              <w:bidi w:val="0"/>
              <w:spacing w:before="75"/>
            </w:pPr>
            <w:r>
              <w:rPr>
                <w:rFonts w:ascii="Tahoma" w:hAnsi="Tahoma" w:cs="Tahoma" w:eastAsia="Tahoma"/>
                <w:b/>
                <w:sz w:val="20"/>
              </w:rPr>
              <w:t>FINAL</w:t>
            </w:r>
          </w:p>
          <w:p>
            <w:pPr>
              <w:jc w:val="center"/>
              <w:bidi w:val="0"/>
              <w:spacing w:before="75"/>
            </w:pPr>
            <w:r>
              <w:rPr>
                <w:rFonts w:ascii="Tahoma" w:hAnsi="Tahoma" w:cs="Tahoma" w:eastAsia="Tahoma"/>
                <w:b/>
                <w:sz w:val="20"/>
              </w:rPr>
              <w:t>CROP</w:t>
            </w:r>
          </w:p>
          <w:p>
            <w:pPr>
              <w:jc w:val="center"/>
              <w:ind w:right="-105"/>
              <w:bidi w:val="0"/>
              <w:spacing w:before="60"/>
            </w:pPr>
            <w:r>
              <w:rPr>
                <w:rFonts w:ascii="Tahoma" w:hAnsi="Tahoma" w:cs="Tahoma" w:eastAsia="Tahoma"/>
                <w:b/>
                <w:sz w:val="20"/>
              </w:rPr>
              <w:t>TONS</w:t>
            </w:r>
          </w:p>
          <w:p>
            <w:pPr>
              <w:jc w:val="center"/>
              <w:ind w:right="-105"/>
              <w:bidi w:val="0"/>
              <w:spacing w:before="60"/>
            </w:pPr>
            <w:r>
              <w:rPr>
                <w:rFonts w:ascii="Tahoma" w:hAnsi="Tahoma" w:cs="Tahoma" w:eastAsia="Tahoma"/>
                <w:b/>
                <w:sz w:val="20"/>
              </w:rPr>
              <w:t>(B)</w:t>
            </w:r>
          </w:p>
        </w:tc>
        <w:tc>
          <w:tcPr>
            <w:tcW w:w="17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rebuchet MS" w:hAnsi="Trebuchet MS" w:cs="Trebuchet MS" w:eastAsia="Trebuchet MS"/>
              </w:rPr>
              <w:t/>
            </w:r>
          </w:p>
          <w:p>
            <w:pPr>
              <w:jc w:val="center"/>
              <w:bidi w:val="0"/>
              <w:spacing w:before="75"/>
            </w:pPr>
            <w:r>
              <w:rPr>
                <w:rFonts w:ascii="Tahoma" w:hAnsi="Tahoma" w:cs="Tahoma" w:eastAsia="Tahoma"/>
                <w:sz w:val="20"/>
              </w:rPr>
              <w:t>CEC</w:t>
            </w:r>
          </w:p>
          <w:p>
            <w:pPr>
              <w:jc w:val="center"/>
              <w:bidi w:val="0"/>
              <w:spacing w:before="75"/>
            </w:pPr>
            <w:r>
              <w:rPr>
                <w:rFonts w:ascii="Tahoma" w:hAnsi="Tahoma" w:cs="Tahoma" w:eastAsia="Tahoma"/>
                <w:sz w:val="20"/>
              </w:rPr>
              <w:t>AREA PLANTED</w:t>
            </w:r>
            <w:r>
              <w:rPr>
                <w:rFonts w:ascii="Tahoma" w:hAnsi="Tahoma" w:cs="Tahoma" w:eastAsia="Tahoma"/>
                <w:vertAlign w:val="superscript"/>
                <w:sz w:val="20"/>
              </w:rPr>
              <w:t>1)</w:t>
            </w:r>
          </w:p>
          <w:p>
            <w:pPr>
              <w:jc w:val="center"/>
              <w:ind w:right="-105"/>
              <w:bidi w:val="0"/>
              <w:spacing w:before="60"/>
            </w:pPr>
            <w:r>
              <w:rPr>
                <w:rFonts w:ascii="Tahoma" w:hAnsi="Tahoma" w:cs="Tahoma" w:eastAsia="Tahoma"/>
                <w:sz w:val="20"/>
              </w:rPr>
              <w:t>HA</w:t>
            </w:r>
          </w:p>
          <w:p>
            <w:pPr>
              <w:jc w:val="center"/>
              <w:ind w:right="-105"/>
              <w:bidi w:val="0"/>
              <w:spacing w:before="60"/>
            </w:pPr>
            <w:r>
              <w:rPr>
                <w:rFonts w:ascii="Tahoma" w:hAnsi="Tahoma" w:cs="Tahoma" w:eastAsia="Tahoma"/>
                <w:sz w:val="20"/>
              </w:rPr>
              <w:t>(C)</w:t>
            </w:r>
          </w:p>
        </w:tc>
        <w:tc>
          <w:tcPr>
            <w:tcW w:w="19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rebuchet MS" w:hAnsi="Trebuchet MS" w:cs="Trebuchet MS" w:eastAsia="Trebuchet MS"/>
              </w:rPr>
              <w:t/>
            </w:r>
          </w:p>
          <w:p>
            <w:pPr>
              <w:jc w:val="center"/>
              <w:ind w:right="-120"/>
              <w:bidi w:val="0"/>
              <w:spacing w:before="75"/>
            </w:pPr>
            <w:r>
              <w:rPr>
                <w:rFonts w:ascii="Tahoma" w:hAnsi="Tahoma" w:cs="Tahoma" w:eastAsia="Tahoma"/>
                <w:sz w:val="20"/>
              </w:rPr>
              <w:t>CEC</w:t>
            </w:r>
          </w:p>
          <w:p>
            <w:pPr>
              <w:jc w:val="center"/>
              <w:ind w:right="-120"/>
              <w:bidi w:val="0"/>
              <w:spacing w:before="75"/>
            </w:pPr>
            <w:r>
              <w:rPr>
                <w:rFonts w:ascii="Tahoma" w:hAnsi="Tahoma" w:cs="Tahoma" w:eastAsia="Tahoma"/>
                <w:sz w:val="20"/>
              </w:rPr>
              <w:t>FINAL ESTIMATE</w:t>
            </w:r>
            <w:r>
              <w:rPr>
                <w:rFonts w:ascii="Tahoma" w:hAnsi="Tahoma" w:cs="Tahoma" w:eastAsia="Tahoma"/>
                <w:vertAlign w:val="superscript"/>
                <w:sz w:val="20"/>
              </w:rPr>
              <w:t>1)</w:t>
            </w:r>
          </w:p>
          <w:p>
            <w:pPr>
              <w:jc w:val="center"/>
              <w:ind w:right="-120"/>
              <w:bidi w:val="0"/>
              <w:spacing w:before="75"/>
            </w:pPr>
            <w:r>
              <w:rPr>
                <w:rFonts w:ascii="Tahoma" w:hAnsi="Tahoma" w:cs="Tahoma" w:eastAsia="Tahoma"/>
                <w:sz w:val="20"/>
              </w:rPr>
              <w:t>TONS</w:t>
            </w:r>
          </w:p>
          <w:p>
            <w:pPr>
              <w:jc w:val="center"/>
              <w:ind w:right="-120"/>
              <w:bidi w:val="0"/>
              <w:spacing w:before="60"/>
            </w:pPr>
            <w:r>
              <w:rPr>
                <w:rFonts w:ascii="Tahoma" w:hAnsi="Tahoma" w:cs="Tahoma" w:eastAsia="Tahoma"/>
                <w:sz w:val="20"/>
              </w:rPr>
              <w:t>(D)</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rebuchet MS" w:hAnsi="Trebuchet MS" w:cs="Trebuchet MS" w:eastAsia="Trebuchet MS"/>
              </w:rPr>
              <w:t/>
            </w:r>
          </w:p>
          <w:p>
            <w:pPr>
              <w:jc w:val="center"/>
              <w:ind w:right="-120"/>
              <w:bidi w:val="0"/>
              <w:spacing w:before="75"/>
            </w:pPr>
            <w:r>
              <w:rPr>
                <w:rFonts w:ascii="Tahoma" w:hAnsi="Tahoma" w:cs="Tahoma" w:eastAsia="Tahoma"/>
                <w:sz w:val="20"/>
              </w:rPr>
              <w:t>FINAL CROP</w:t>
            </w:r>
          </w:p>
          <w:p>
            <w:pPr>
              <w:jc w:val="center"/>
              <w:ind w:right="-120"/>
              <w:bidi w:val="0"/>
              <w:spacing w:before="75"/>
            </w:pPr>
            <w:r>
              <w:rPr>
                <w:rFonts w:ascii="Tahoma" w:hAnsi="Tahoma" w:cs="Tahoma" w:eastAsia="Tahoma"/>
                <w:sz w:val="20"/>
              </w:rPr>
              <w:t>vs</w:t>
            </w:r>
          </w:p>
          <w:p>
            <w:pPr>
              <w:jc w:val="center"/>
              <w:ind w:right="-120"/>
              <w:bidi w:val="0"/>
              <w:spacing w:before="75"/>
            </w:pPr>
            <w:r>
              <w:rPr>
                <w:rFonts w:ascii="Tahoma" w:hAnsi="Tahoma" w:cs="Tahoma" w:eastAsia="Tahoma"/>
                <w:sz w:val="20"/>
              </w:rPr>
              <w:t>FINAL ESTIMATE</w:t>
            </w:r>
          </w:p>
          <w:p>
            <w:pPr>
              <w:jc w:val="center"/>
              <w:ind w:right="-120"/>
              <w:bidi w:val="0"/>
              <w:spacing w:before="75"/>
            </w:pPr>
            <w:r>
              <w:rPr>
                <w:rFonts w:ascii="Tahoma" w:hAnsi="Tahoma" w:cs="Tahoma" w:eastAsia="Tahoma"/>
                <w:sz w:val="20"/>
              </w:rPr>
              <w:t>%</w:t>
            </w:r>
          </w:p>
          <w:p>
            <w:pPr>
              <w:jc w:val="center"/>
              <w:ind w:right="-120"/>
              <w:bidi w:val="0"/>
              <w:spacing w:before="60"/>
            </w:pPr>
            <w:r>
              <w:rPr>
                <w:rFonts w:ascii="Tahoma" w:hAnsi="Tahoma" w:cs="Tahoma" w:eastAsia="Tahoma"/>
                <w:sz w:val="20"/>
              </w:rPr>
              <w:t>(B) ÷ (D)</w:t>
            </w:r>
          </w:p>
        </w:tc>
      </w:tr>
      <w:tr>
        <w:tc>
          <w:tcPr>
            <w:tcW w:w="172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rebuchet MS" w:hAnsi="Trebuchet MS" w:cs="Trebuchet MS" w:eastAsia="Trebuchet MS"/>
              </w:rPr>
              <w:t/>
            </w:r>
          </w:p>
          <w:p>
            <w:pPr>
              <w:ind w:right="450"/>
              <w:bidi w:val="0"/>
              <w:spacing w:before="105" w:after="105"/>
            </w:pPr>
            <w:r>
              <w:rPr>
                <w:rFonts w:ascii="Tahoma" w:hAnsi="Tahoma" w:cs="Tahoma" w:eastAsia="Tahoma"/>
                <w:sz w:val="20"/>
              </w:rPr>
              <w:t>Wheat</w:t>
            </w:r>
          </w:p>
        </w:tc>
        <w:tc>
          <w:tcPr>
            <w:tcW w:w="201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rebuchet MS" w:hAnsi="Trebuchet MS" w:cs="Trebuchet MS" w:eastAsia="Trebuchet MS"/>
              </w:rPr>
              <w:t/>
            </w:r>
          </w:p>
          <w:p>
            <w:pPr>
              <w:pStyle w:val="42"/>
              <w:jc w:val="right"/>
              <w:ind w:right="30"/>
              <w:bidi w:val="0"/>
              <w:spacing w:before="75" w:after="45"/>
            </w:pPr>
            <w:r>
              <w:rPr>
                <w:b/>
                <w:sz w:val="20"/>
              </w:rPr>
              <w:t>  505  500</w:t>
            </w:r>
          </w:p>
        </w:tc>
        <w:tc>
          <w:tcPr>
            <w:tcW w:w="1725" w:type="dxa"/>
            <w:tcBorders>
              <w:left w:val="single" w:sz="6" w:color="000000"/>
              <w:top w:val="single" w:sz="6" w:color="000000"/>
              <w:right w:val="single" w:sz="6" w:color="000000"/>
              <w:bottom w:val="single" w:sz="6" w:color="000000"/>
            </w:tcBorders>
            <w:shd w:val="clear" w:color="auto" w:fill="FFFFFF"/>
          </w:tcPr>
          <w:p>
            <w:pPr>
              <w:pStyle w:val="42"/>
              <w:jc w:val="right"/>
              <w:ind w:right="30"/>
              <w:bidi w:val="0"/>
              <w:spacing w:before="75" w:after="45"/>
            </w:pPr>
            <w:r>
              <w:rPr>
                <w:rFonts w:ascii="Trebuchet MS" w:hAnsi="Trebuchet MS" w:cs="Trebuchet MS" w:eastAsia="Trebuchet MS"/>
                <w:u w:val="none"/>
              </w:rPr>
              <w:t/>
            </w:r>
          </w:p>
          <w:p>
            <w:pPr>
              <w:pStyle w:val="42"/>
              <w:jc w:val="right"/>
              <w:ind w:right="30"/>
              <w:bidi w:val="0"/>
              <w:spacing w:before="75" w:after="45"/>
            </w:pPr>
            <w:r>
              <w:rPr>
                <w:b/>
                <w:sz w:val="20"/>
              </w:rPr>
              <w:t>1  870  000</w:t>
            </w:r>
          </w:p>
        </w:tc>
        <w:tc>
          <w:tcPr>
            <w:tcW w:w="1725" w:type="dxa"/>
            <w:tcBorders>
              <w:left w:val="single" w:sz="6" w:color="000000"/>
              <w:top w:val="single" w:sz="6" w:color="000000"/>
              <w:right w:val="single" w:sz="6" w:color="000000"/>
              <w:bottom w:val="single" w:sz="6" w:color="000000"/>
            </w:tcBorders>
            <w:shd w:val="clear" w:color="auto" w:fill="FFFFFF"/>
          </w:tcPr>
          <w:p>
            <w:pPr>
              <w:pStyle w:val="42"/>
              <w:jc w:val="right"/>
              <w:ind w:right="30"/>
              <w:bidi w:val="0"/>
              <w:spacing w:before="75" w:after="45"/>
            </w:pPr>
            <w:r>
              <w:rPr>
                <w:rFonts w:ascii="Trebuchet MS" w:hAnsi="Trebuchet MS" w:cs="Trebuchet MS" w:eastAsia="Trebuchet MS"/>
                <w:u w:val="none"/>
              </w:rPr>
              <w:t/>
            </w:r>
          </w:p>
          <w:p>
            <w:pPr>
              <w:pStyle w:val="42"/>
              <w:jc w:val="right"/>
              <w:ind w:right="30"/>
              <w:bidi w:val="0"/>
              <w:spacing w:before="75" w:after="45"/>
            </w:pPr>
            <w:r>
              <w:rPr>
                <w:sz w:val="20"/>
              </w:rPr>
              <w:t>  505  500</w:t>
            </w:r>
          </w:p>
        </w:tc>
        <w:tc>
          <w:tcPr>
            <w:tcW w:w="1905" w:type="dxa"/>
            <w:tcBorders>
              <w:left w:val="single" w:sz="6" w:color="000000"/>
              <w:top w:val="single" w:sz="6" w:color="000000"/>
              <w:right w:val="single" w:sz="6" w:color="000000"/>
              <w:bottom w:val="single" w:sz="6" w:color="000000"/>
            </w:tcBorders>
            <w:shd w:val="clear" w:color="auto" w:fill="FFFFFF"/>
          </w:tcPr>
          <w:p>
            <w:pPr>
              <w:pStyle w:val="42"/>
              <w:jc w:val="right"/>
              <w:ind w:right="30"/>
              <w:bidi w:val="0"/>
              <w:spacing w:before="75" w:after="45"/>
            </w:pPr>
            <w:r>
              <w:rPr>
                <w:rFonts w:ascii="Trebuchet MS" w:hAnsi="Trebuchet MS" w:cs="Trebuchet MS" w:eastAsia="Trebuchet MS"/>
                <w:u w:val="none"/>
              </w:rPr>
              <w:t/>
            </w:r>
          </w:p>
          <w:p>
            <w:pPr>
              <w:pStyle w:val="42"/>
              <w:jc w:val="right"/>
              <w:ind w:right="30"/>
              <w:bidi w:val="0"/>
              <w:spacing w:before="75" w:after="45"/>
            </w:pPr>
            <w:r>
              <w:rPr>
                <w:sz w:val="20"/>
              </w:rPr>
              <w:t>1  804  450</w:t>
            </w:r>
          </w:p>
        </w:tc>
        <w:tc>
          <w:tcPr>
            <w:tcW w:w="1695" w:type="dxa"/>
            <w:tcBorders>
              <w:left w:val="single" w:sz="6" w:color="000000"/>
              <w:top w:val="single" w:sz="6" w:color="000000"/>
              <w:right w:val="single" w:sz="6" w:color="000000"/>
              <w:bottom w:val="single" w:sz="6" w:color="000000"/>
            </w:tcBorders>
            <w:shd w:val="clear" w:color="auto" w:fill="FFFFFF"/>
          </w:tcPr>
          <w:p>
            <w:pPr>
              <w:pStyle w:val="42"/>
              <w:jc w:val="right"/>
              <w:ind w:right="30"/>
              <w:bidi w:val="0"/>
              <w:spacing w:before="75" w:after="45"/>
            </w:pPr>
            <w:r>
              <w:rPr>
                <w:rFonts w:ascii="Trebuchet MS" w:hAnsi="Trebuchet MS" w:cs="Trebuchet MS" w:eastAsia="Trebuchet MS"/>
                <w:u w:val="none"/>
              </w:rPr>
              <w:t/>
            </w:r>
          </w:p>
          <w:p>
            <w:pPr>
              <w:jc w:val="right"/>
              <w:ind w:right="300"/>
              <w:bidi w:val="0"/>
              <w:spacing w:before="75" w:after="45"/>
            </w:pPr>
            <w:r>
              <w:rPr>
                <w:rFonts w:ascii="Tahoma" w:hAnsi="Tahoma" w:cs="Tahoma" w:eastAsia="Tahoma"/>
                <w:sz w:val="20"/>
              </w:rPr>
              <w:t>+3,63</w:t>
            </w:r>
          </w:p>
        </w:tc>
      </w:tr>
      <w:tr>
        <w:tc>
          <w:tcPr>
            <w:tcW w:w="172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75" w:after="45"/>
            </w:pPr>
            <w:r>
              <w:rPr>
                <w:rFonts w:ascii="Trebuchet MS" w:hAnsi="Trebuchet MS" w:cs="Trebuchet MS" w:eastAsia="Trebuchet MS"/>
              </w:rPr>
              <w:t/>
            </w:r>
          </w:p>
          <w:p>
            <w:pPr>
              <w:ind w:right="15"/>
              <w:bidi w:val="0"/>
              <w:spacing w:before="105" w:after="105"/>
              <w:tabs>
                <w:tab w:val="left" w:pos="1455"/>
              </w:tabs>
            </w:pPr>
            <w:r>
              <w:rPr>
                <w:rFonts w:ascii="Tahoma" w:hAnsi="Tahoma" w:cs="Tahoma" w:eastAsia="Tahoma"/>
                <w:sz w:val="20"/>
              </w:rPr>
              <w:t>Malting barley</w:t>
            </w:r>
          </w:p>
        </w:tc>
        <w:tc>
          <w:tcPr>
            <w:tcW w:w="2015" w:type="dxa"/>
            <w:tcBorders>
              <w:left w:val="single" w:sz="6" w:color="000000"/>
              <w:top w:val="single" w:sz="6" w:color="000000"/>
              <w:right w:val="single" w:sz="6" w:color="000000"/>
              <w:bottom w:val="single" w:sz="6" w:color="000000"/>
            </w:tcBorders>
            <w:shd w:val="clear" w:color="auto" w:fill="FFFFFF"/>
          </w:tcPr>
          <w:p>
            <w:pPr>
              <w:ind w:right="15"/>
              <w:bidi w:val="0"/>
              <w:spacing w:before="105" w:after="105"/>
              <w:tabs>
                <w:tab w:val="left" w:pos="1455"/>
              </w:tabs>
            </w:pPr>
            <w:r>
              <w:rPr>
                <w:rFonts w:ascii="Trebuchet MS" w:hAnsi="Trebuchet MS" w:cs="Trebuchet MS" w:eastAsia="Trebuchet MS"/>
              </w:rPr>
              <w:t/>
            </w:r>
          </w:p>
          <w:p>
            <w:pPr>
              <w:pStyle w:val="42"/>
              <w:jc w:val="right"/>
              <w:ind w:right="30"/>
              <w:bidi w:val="0"/>
              <w:spacing w:before="75" w:after="45"/>
            </w:pPr>
            <w:r>
              <w:rPr>
                <w:b/>
                <w:sz w:val="20"/>
              </w:rPr>
              <w:t>81  320</w:t>
            </w:r>
          </w:p>
        </w:tc>
        <w:tc>
          <w:tcPr>
            <w:tcW w:w="1725" w:type="dxa"/>
            <w:tcBorders>
              <w:left w:val="single" w:sz="6" w:color="000000"/>
              <w:top w:val="single" w:sz="6" w:color="000000"/>
              <w:right w:val="single" w:sz="6" w:color="000000"/>
              <w:bottom w:val="single" w:sz="6" w:color="000000"/>
            </w:tcBorders>
            <w:shd w:val="clear" w:color="auto" w:fill="FFFFFF"/>
          </w:tcPr>
          <w:p>
            <w:pPr>
              <w:pStyle w:val="42"/>
              <w:jc w:val="right"/>
              <w:ind w:right="30"/>
              <w:bidi w:val="0"/>
              <w:spacing w:before="75" w:after="45"/>
            </w:pPr>
            <w:r>
              <w:rPr>
                <w:rFonts w:ascii="Trebuchet MS" w:hAnsi="Trebuchet MS" w:cs="Trebuchet MS" w:eastAsia="Trebuchet MS"/>
                <w:u w:val="none"/>
              </w:rPr>
              <w:t/>
            </w:r>
          </w:p>
          <w:p>
            <w:pPr>
              <w:pStyle w:val="42"/>
              <w:jc w:val="right"/>
              <w:ind w:right="30"/>
              <w:bidi w:val="0"/>
              <w:spacing w:before="75" w:after="45"/>
            </w:pPr>
            <w:r>
              <w:rPr>
                <w:b/>
                <w:sz w:val="20"/>
              </w:rPr>
              <w:t>267  500</w:t>
            </w:r>
          </w:p>
        </w:tc>
        <w:tc>
          <w:tcPr>
            <w:tcW w:w="1725" w:type="dxa"/>
            <w:tcBorders>
              <w:left w:val="single" w:sz="6" w:color="000000"/>
              <w:top w:val="single" w:sz="6" w:color="000000"/>
              <w:right w:val="single" w:sz="6" w:color="000000"/>
              <w:bottom w:val="single" w:sz="6" w:color="000000"/>
            </w:tcBorders>
            <w:shd w:val="clear" w:color="auto" w:fill="FFFFFF"/>
          </w:tcPr>
          <w:p>
            <w:pPr>
              <w:pStyle w:val="42"/>
              <w:jc w:val="right"/>
              <w:ind w:right="30"/>
              <w:bidi w:val="0"/>
              <w:spacing w:before="75" w:after="45"/>
            </w:pPr>
            <w:r>
              <w:rPr>
                <w:rFonts w:ascii="Trebuchet MS" w:hAnsi="Trebuchet MS" w:cs="Trebuchet MS" w:eastAsia="Trebuchet MS"/>
                <w:u w:val="none"/>
              </w:rPr>
              <w:t/>
            </w:r>
          </w:p>
          <w:p>
            <w:pPr>
              <w:pStyle w:val="42"/>
              <w:jc w:val="right"/>
              <w:ind w:right="30"/>
              <w:bidi w:val="0"/>
              <w:spacing w:before="75" w:after="45"/>
            </w:pPr>
            <w:r>
              <w:rPr>
                <w:sz w:val="20"/>
              </w:rPr>
              <w:t>81  320</w:t>
            </w:r>
          </w:p>
        </w:tc>
        <w:tc>
          <w:tcPr>
            <w:tcW w:w="1905" w:type="dxa"/>
            <w:tcBorders>
              <w:left w:val="single" w:sz="6" w:color="000000"/>
              <w:top w:val="single" w:sz="6" w:color="000000"/>
              <w:right w:val="single" w:sz="6" w:color="000000"/>
              <w:bottom w:val="single" w:sz="6" w:color="000000"/>
            </w:tcBorders>
            <w:shd w:val="clear" w:color="auto" w:fill="FFFFFF"/>
          </w:tcPr>
          <w:p>
            <w:pPr>
              <w:pStyle w:val="42"/>
              <w:jc w:val="right"/>
              <w:ind w:right="30"/>
              <w:bidi w:val="0"/>
              <w:spacing w:before="75" w:after="45"/>
            </w:pPr>
            <w:r>
              <w:rPr>
                <w:rFonts w:ascii="Trebuchet MS" w:hAnsi="Trebuchet MS" w:cs="Trebuchet MS" w:eastAsia="Trebuchet MS"/>
                <w:u w:val="none"/>
              </w:rPr>
              <w:t/>
            </w:r>
          </w:p>
          <w:p>
            <w:pPr>
              <w:pStyle w:val="42"/>
              <w:jc w:val="right"/>
              <w:ind w:right="30"/>
              <w:bidi w:val="0"/>
              <w:spacing w:before="75" w:after="45"/>
            </w:pPr>
            <w:r>
              <w:rPr>
                <w:sz w:val="20"/>
              </w:rPr>
              <w:t>266  002</w:t>
            </w:r>
          </w:p>
        </w:tc>
        <w:tc>
          <w:tcPr>
            <w:tcW w:w="1695" w:type="dxa"/>
            <w:tcBorders>
              <w:left w:val="single" w:sz="6" w:color="000000"/>
              <w:top w:val="single" w:sz="6" w:color="000000"/>
              <w:right w:val="single" w:sz="6" w:color="000000"/>
              <w:bottom w:val="single" w:sz="6" w:color="000000"/>
            </w:tcBorders>
            <w:shd w:val="clear" w:color="auto" w:fill="FFFFFF"/>
          </w:tcPr>
          <w:p>
            <w:pPr>
              <w:pStyle w:val="42"/>
              <w:jc w:val="right"/>
              <w:ind w:right="30"/>
              <w:bidi w:val="0"/>
              <w:spacing w:before="75" w:after="45"/>
            </w:pPr>
            <w:r>
              <w:rPr>
                <w:rFonts w:ascii="Trebuchet MS" w:hAnsi="Trebuchet MS" w:cs="Trebuchet MS" w:eastAsia="Trebuchet MS"/>
                <w:u w:val="none"/>
              </w:rPr>
              <w:t/>
            </w:r>
          </w:p>
          <w:p>
            <w:pPr>
              <w:jc w:val="right"/>
              <w:ind w:right="300"/>
              <w:bidi w:val="0"/>
              <w:spacing w:before="75" w:after="45"/>
            </w:pPr>
            <w:r>
              <w:rPr>
                <w:rFonts w:ascii="Tahoma" w:hAnsi="Tahoma" w:cs="Tahoma" w:eastAsia="Tahoma"/>
                <w:sz w:val="20"/>
              </w:rPr>
              <w:t>+0,56</w:t>
            </w:r>
          </w:p>
        </w:tc>
      </w:tr>
      <w:tr>
        <w:tc>
          <w:tcPr>
            <w:tcW w:w="172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75" w:after="45"/>
            </w:pPr>
            <w:r>
              <w:rPr>
                <w:rFonts w:ascii="Trebuchet MS" w:hAnsi="Trebuchet MS" w:cs="Trebuchet MS" w:eastAsia="Trebuchet MS"/>
              </w:rPr>
              <w:t/>
            </w:r>
          </w:p>
          <w:p>
            <w:pPr>
              <w:ind w:right="450"/>
              <w:bidi w:val="0"/>
              <w:spacing w:before="105" w:after="105"/>
            </w:pPr>
            <w:r>
              <w:rPr>
                <w:rFonts w:ascii="Tahoma" w:hAnsi="Tahoma" w:cs="Tahoma" w:eastAsia="Tahoma"/>
                <w:sz w:val="20"/>
              </w:rPr>
              <w:t>Canola</w:t>
            </w:r>
          </w:p>
        </w:tc>
        <w:tc>
          <w:tcPr>
            <w:tcW w:w="201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rebuchet MS" w:hAnsi="Trebuchet MS" w:cs="Trebuchet MS" w:eastAsia="Trebuchet MS"/>
              </w:rPr>
              <w:t/>
            </w:r>
          </w:p>
          <w:p>
            <w:pPr>
              <w:pStyle w:val="42"/>
              <w:jc w:val="right"/>
              <w:ind w:right="30"/>
              <w:bidi w:val="0"/>
              <w:spacing w:before="75" w:after="45"/>
            </w:pPr>
            <w:r>
              <w:rPr>
                <w:b/>
                <w:sz w:val="20"/>
              </w:rPr>
              <w:t>72  165</w:t>
            </w:r>
          </w:p>
        </w:tc>
        <w:tc>
          <w:tcPr>
            <w:tcW w:w="1725" w:type="dxa"/>
            <w:tcBorders>
              <w:left w:val="single" w:sz="6" w:color="000000"/>
              <w:top w:val="single" w:sz="6" w:color="000000"/>
              <w:right w:val="single" w:sz="6" w:color="000000"/>
              <w:bottom w:val="single" w:sz="6" w:color="000000"/>
            </w:tcBorders>
            <w:shd w:val="clear" w:color="auto" w:fill="FFFFFF"/>
          </w:tcPr>
          <w:p>
            <w:pPr>
              <w:pStyle w:val="42"/>
              <w:jc w:val="right"/>
              <w:ind w:right="30"/>
              <w:bidi w:val="0"/>
              <w:spacing w:before="75" w:after="45"/>
            </w:pPr>
            <w:r>
              <w:rPr>
                <w:rFonts w:ascii="Trebuchet MS" w:hAnsi="Trebuchet MS" w:cs="Trebuchet MS" w:eastAsia="Trebuchet MS"/>
                <w:u w:val="none"/>
              </w:rPr>
              <w:t/>
            </w:r>
          </w:p>
          <w:p>
            <w:pPr>
              <w:jc w:val="right"/>
              <w:ind w:right="30"/>
              <w:bidi w:val="0"/>
              <w:spacing w:before="75" w:after="45"/>
            </w:pPr>
            <w:r>
              <w:rPr>
                <w:rFonts w:ascii="Tahoma" w:hAnsi="Tahoma" w:cs="Tahoma" w:eastAsia="Tahoma"/>
                <w:b/>
                <w:sz w:val="20"/>
              </w:rPr>
              <w:t>112</w:t>
            </w:r>
            <w:r>
              <w:rPr>
                <w:b/>
                <w:sz w:val="20"/>
              </w:rPr>
              <w:t xml:space="preserve">  </w:t>
            </w:r>
            <w:r>
              <w:rPr>
                <w:rFonts w:ascii="Tahoma" w:hAnsi="Tahoma" w:cs="Tahoma" w:eastAsia="Tahoma"/>
                <w:b/>
                <w:sz w:val="20"/>
              </w:rPr>
              <w:t>000</w:t>
            </w:r>
          </w:p>
        </w:tc>
        <w:tc>
          <w:tcPr>
            <w:tcW w:w="17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45"/>
            </w:pPr>
            <w:r>
              <w:rPr>
                <w:rFonts w:ascii="Trebuchet MS" w:hAnsi="Trebuchet MS" w:cs="Trebuchet MS" w:eastAsia="Trebuchet MS"/>
              </w:rPr>
              <w:t/>
            </w:r>
          </w:p>
          <w:p>
            <w:pPr>
              <w:pStyle w:val="42"/>
              <w:jc w:val="right"/>
              <w:ind w:right="30"/>
              <w:bidi w:val="0"/>
              <w:spacing w:before="75" w:after="45"/>
            </w:pPr>
            <w:r>
              <w:rPr>
                <w:sz w:val="20"/>
              </w:rPr>
              <w:t>72  165</w:t>
            </w:r>
          </w:p>
        </w:tc>
        <w:tc>
          <w:tcPr>
            <w:tcW w:w="1905" w:type="dxa"/>
            <w:tcBorders>
              <w:left w:val="single" w:sz="6" w:color="000000"/>
              <w:top w:val="single" w:sz="6" w:color="000000"/>
              <w:right w:val="single" w:sz="6" w:color="000000"/>
              <w:bottom w:val="single" w:sz="6" w:color="000000"/>
            </w:tcBorders>
            <w:shd w:val="clear" w:color="auto" w:fill="FFFFFF"/>
          </w:tcPr>
          <w:p>
            <w:pPr>
              <w:pStyle w:val="42"/>
              <w:jc w:val="right"/>
              <w:ind w:right="30"/>
              <w:bidi w:val="0"/>
              <w:spacing w:before="75" w:after="45"/>
            </w:pPr>
            <w:r>
              <w:rPr>
                <w:rFonts w:ascii="Trebuchet MS" w:hAnsi="Trebuchet MS" w:cs="Trebuchet MS" w:eastAsia="Trebuchet MS"/>
                <w:u w:val="none"/>
              </w:rPr>
              <w:t/>
            </w:r>
          </w:p>
          <w:p>
            <w:pPr>
              <w:jc w:val="right"/>
              <w:ind w:right="30"/>
              <w:bidi w:val="0"/>
              <w:spacing w:before="75" w:after="45"/>
            </w:pPr>
            <w:r>
              <w:rPr>
                <w:rFonts w:ascii="Tahoma" w:hAnsi="Tahoma" w:cs="Tahoma" w:eastAsia="Tahoma"/>
                <w:sz w:val="20"/>
              </w:rPr>
              <w:t>112</w:t>
            </w:r>
            <w:r>
              <w:rPr>
                <w:sz w:val="20"/>
              </w:rPr>
              <w:t xml:space="preserve">  </w:t>
            </w:r>
            <w:r>
              <w:rPr>
                <w:rFonts w:ascii="Tahoma" w:hAnsi="Tahoma" w:cs="Tahoma" w:eastAsia="Tahoma"/>
                <w:sz w:val="20"/>
              </w:rPr>
              <w:t>041</w:t>
            </w:r>
          </w:p>
        </w:tc>
        <w:tc>
          <w:tcPr>
            <w:tcW w:w="16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45"/>
            </w:pPr>
            <w:r>
              <w:rPr>
                <w:rFonts w:ascii="Trebuchet MS" w:hAnsi="Trebuchet MS" w:cs="Trebuchet MS" w:eastAsia="Trebuchet MS"/>
              </w:rPr>
              <w:t/>
            </w:r>
          </w:p>
          <w:p>
            <w:pPr>
              <w:jc w:val="right"/>
              <w:ind w:right="300"/>
              <w:bidi w:val="0"/>
              <w:spacing w:before="75" w:after="45"/>
            </w:pPr>
            <w:r>
              <w:rPr>
                <w:rFonts w:ascii="Tahoma" w:hAnsi="Tahoma" w:cs="Tahoma" w:eastAsia="Tahoma"/>
                <w:sz w:val="20"/>
              </w:rPr>
              <w:t>-0,04</w:t>
            </w:r>
          </w:p>
        </w:tc>
      </w:tr>
    </w:tbl>
    <w:p>
      <w:pPr>
        <w:bidi w:val="0"/>
      </w:pPr>
      <w:r>
        <w:rPr>
          <w:rFonts w:ascii="Trebuchet MS" w:hAnsi="Trebuchet MS" w:cs="Trebuchet MS" w:eastAsia="Trebuchet MS"/>
        </w:rPr>
        <w:t/>
      </w:r>
    </w:p>
    <w:p>
      <w:pPr>
        <w:jc w:val="both"/>
        <w:bidi w:val="0"/>
        <w:spacing w:before="120"/>
        <w:numPr>
          <w:ilvl w:val="0"/>
          <w:numId w:val="1"/>
        </w:numPr>
      </w:pPr>
      <w:r/>
      <w:r>
        <w:rPr>
          <w:rFonts w:ascii="Tahoma" w:hAnsi="Tahoma" w:cs="Tahoma" w:eastAsia="Tahoma"/>
          <w:sz w:val="20"/>
        </w:rPr>
        <w:t>As estimated by the CEC on 27 February 2014</w:t>
      </w:r>
    </w:p>
    <w:p>
      <w:pPr>
        <w:bidi w:val="0"/>
      </w:pPr>
      <w:r>
        <w:t/>
      </w:r>
    </w:p>
    <w:p>
      <w:pPr>
        <w:pStyle w:val="32"/>
        <w:jc w:val="both"/>
        <w:bidi w:val="0"/>
        <w:spacing w:before="480" w:after="105"/>
      </w:pPr>
      <w:r>
        <w:rPr>
          <w:rFonts w:ascii="Tahoma" w:hAnsi="Tahoma" w:cs="Tahoma" w:eastAsia="Tahoma"/>
          <w:sz w:val="22"/>
        </w:rPr>
        <w:t>THE CALCULATION OF THE FINAL WINTER CEREAL CROPS FOR THE 2013 PRODUCTION SEASON IS AS FOLLOWS:</w:t>
      </w:r>
    </w:p>
    <w:p>
      <w:pPr>
        <w:bidi w:val="0"/>
      </w:pPr>
      <w:r>
        <w:rPr>
          <w:rFonts w:ascii="Trebuchet MS" w:hAnsi="Trebuchet MS" w:cs="Trebuchet MS" w:eastAsia="Trebuchet MS"/>
        </w:rPr>
        <w:t/>
      </w:r>
    </w:p>
    <w:tbl>
      <w:tblPr>
        <w:tblW w:w="10880" w:type="dxa"/>
        <w:tblLayout w:type="fixed"/>
        <w:tblCellMar>
          <w:top w:w="0" w:type="dxa"/>
          <w:left w:w="0" w:type="dxa"/>
          <w:bottom w:w="0" w:type="dxa"/>
          <w:right w:w="0" w:type="dxa"/>
        </w:tblCellMar>
      </w:tblPr>
      <w:tblGrid>
        <w:gridCol w:w="2145"/>
        <w:gridCol w:w="2190"/>
        <w:gridCol w:w="2160"/>
        <w:gridCol w:w="2160"/>
        <w:gridCol w:w="2160"/>
      </w:tblGrid>
      <w:tr>
        <w:tc>
          <w:tcPr>
            <w:tcW w:w="214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0"/>
              </w:rPr>
              <w:t>CROP</w:t>
            </w:r>
          </w:p>
          <w:p>
            <w:pPr>
              <w:jc w:val="center"/>
              <w:bidi w:val="0"/>
            </w:pPr>
            <w:r>
              <w:rPr>
                <w:rFonts w:ascii="Trebuchet MS" w:hAnsi="Trebuchet MS" w:cs="Trebuchet MS" w:eastAsia="Trebuchet MS"/>
              </w:rPr>
              <w:t/>
            </w:r>
          </w:p>
        </w:tc>
        <w:tc>
          <w:tcPr>
            <w:tcW w:w="21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ahoma" w:hAnsi="Tahoma" w:cs="Tahoma" w:eastAsia="Tahoma"/>
                <w:sz w:val="20"/>
              </w:rPr>
              <w:t>Final crop</w:t>
            </w:r>
          </w:p>
        </w:tc>
        <w:tc>
          <w:tcPr>
            <w:tcW w:w="216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rebuchet MS" w:hAnsi="Trebuchet MS" w:cs="Trebuchet MS" w:eastAsia="Trebuchet MS"/>
              </w:rPr>
              <w:t/>
            </w:r>
          </w:p>
          <w:p>
            <w:pPr>
              <w:jc w:val="center"/>
              <w:ind w:left="-120" w:right="-120"/>
              <w:bidi w:val="0"/>
              <w:spacing w:before="105" w:after="105"/>
            </w:pPr>
            <w:r>
              <w:rPr>
                <w:rFonts w:ascii="Tahoma" w:hAnsi="Tahoma" w:cs="Tahoma" w:eastAsia="Tahoma"/>
                <w:sz w:val="20"/>
              </w:rPr>
              <w:t>Producer deliveries</w:t>
            </w:r>
          </w:p>
          <w:p>
            <w:pPr>
              <w:jc w:val="center"/>
              <w:ind w:left="-120" w:right="-120"/>
              <w:bidi w:val="0"/>
              <w:spacing w:before="105" w:after="105"/>
            </w:pPr>
            <w:r>
              <w:rPr>
                <w:rFonts w:ascii="Tahoma" w:hAnsi="Tahoma" w:cs="Tahoma" w:eastAsia="Tahoma"/>
                <w:sz w:val="20"/>
              </w:rPr>
              <w:t>reported by SAGIS</w:t>
            </w:r>
            <w:r>
              <w:rPr>
                <w:rFonts w:ascii="Tahoma" w:hAnsi="Tahoma" w:cs="Tahoma" w:eastAsia="Tahoma"/>
                <w:vertAlign w:val="superscript"/>
                <w:sz w:val="20"/>
              </w:rPr>
              <w:t>1)</w:t>
            </w:r>
          </w:p>
          <w:p>
            <w:pPr>
              <w:jc w:val="center"/>
              <w:ind w:left="-120" w:right="-120"/>
              <w:bidi w:val="0"/>
              <w:spacing w:before="105" w:after="105"/>
            </w:pPr>
            <w:r>
              <w:rPr>
                <w:rFonts w:ascii="Tahoma" w:hAnsi="Tahoma" w:cs="Tahoma" w:eastAsia="Tahoma"/>
                <w:sz w:val="20"/>
              </w:rPr>
              <w:t>(Oct 2013 - March 2014)</w:t>
            </w:r>
          </w:p>
        </w:tc>
        <w:tc>
          <w:tcPr>
            <w:tcW w:w="2165" w:type="dxa"/>
            <w:tcBorders>
              <w:left w:val="single" w:sz="6" w:color="000000"/>
              <w:top w:val="single" w:sz="6" w:color="000000"/>
              <w:right w:val="single" w:sz="6" w:color="000000"/>
              <w:bottom w:val="single" w:sz="6" w:color="000000"/>
            </w:tcBorders>
            <w:shd w:val="clear" w:color="auto" w:fill="FFFFFF"/>
          </w:tcPr>
          <w:p>
            <w:pPr>
              <w:jc w:val="center"/>
              <w:ind w:left="-120" w:right="-120"/>
              <w:bidi w:val="0"/>
              <w:spacing w:before="105" w:after="105"/>
            </w:pPr>
            <w:r>
              <w:rPr>
                <w:rFonts w:ascii="Trebuchet MS" w:hAnsi="Trebuchet MS" w:cs="Trebuchet MS" w:eastAsia="Trebuchet MS"/>
              </w:rPr>
              <w:t/>
            </w:r>
          </w:p>
          <w:p>
            <w:pPr>
              <w:jc w:val="center"/>
              <w:ind w:right="-105"/>
              <w:bidi w:val="0"/>
              <w:spacing w:before="105" w:after="105"/>
            </w:pPr>
            <w:r>
              <w:rPr>
                <w:rFonts w:ascii="Tahoma" w:hAnsi="Tahoma" w:cs="Tahoma" w:eastAsia="Tahoma"/>
                <w:sz w:val="20"/>
              </w:rPr>
              <w:t>Estimated</w:t>
            </w:r>
          </w:p>
          <w:p>
            <w:pPr>
              <w:jc w:val="center"/>
              <w:ind w:right="-105"/>
              <w:bidi w:val="0"/>
              <w:spacing w:before="105" w:after="105"/>
            </w:pPr>
            <w:r>
              <w:rPr>
                <w:rFonts w:ascii="Tahoma" w:hAnsi="Tahoma" w:cs="Tahoma" w:eastAsia="Tahoma"/>
                <w:sz w:val="20"/>
              </w:rPr>
              <w:t>future deliveries</w:t>
            </w:r>
          </w:p>
          <w:p>
            <w:pPr>
              <w:jc w:val="center"/>
              <w:ind w:right="-105"/>
              <w:bidi w:val="0"/>
              <w:spacing w:before="105" w:after="105"/>
            </w:pPr>
            <w:r>
              <w:rPr>
                <w:rFonts w:ascii="Tahoma" w:hAnsi="Tahoma" w:cs="Tahoma" w:eastAsia="Tahoma"/>
                <w:sz w:val="20"/>
              </w:rPr>
              <w:t>(April – Sept 2014)</w:t>
            </w:r>
          </w:p>
        </w:tc>
        <w:tc>
          <w:tcPr>
            <w:tcW w:w="21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05" w:after="105"/>
            </w:pPr>
            <w:r>
              <w:rPr>
                <w:rFonts w:ascii="Trebuchet MS" w:hAnsi="Trebuchet MS" w:cs="Trebuchet MS" w:eastAsia="Trebuchet MS"/>
              </w:rPr>
              <w:t/>
            </w:r>
          </w:p>
          <w:p>
            <w:pPr>
              <w:jc w:val="center"/>
              <w:ind w:right="-120"/>
              <w:bidi w:val="0"/>
              <w:spacing w:before="105" w:after="105"/>
            </w:pPr>
            <w:r>
              <w:rPr>
                <w:rFonts w:ascii="Tahoma" w:hAnsi="Tahoma" w:cs="Tahoma" w:eastAsia="Tahoma"/>
                <w:sz w:val="20"/>
              </w:rPr>
              <w:t>Retentions on farms for own use</w:t>
            </w:r>
          </w:p>
        </w:tc>
      </w:tr>
      <w:tr>
        <w:tc>
          <w:tcPr>
            <w:tcW w:w="214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rebuchet MS" w:hAnsi="Trebuchet MS" w:cs="Trebuchet MS" w:eastAsia="Trebuchet MS"/>
              </w:rPr>
              <w:t/>
            </w:r>
          </w:p>
          <w:p>
            <w:pPr>
              <w:jc w:val="center"/>
              <w:ind w:right="180"/>
              <w:bidi w:val="0"/>
              <w:spacing w:before="105" w:after="105"/>
              <w:tabs>
                <w:tab w:val="left" w:pos="1680"/>
              </w:tabs>
            </w:pPr>
            <w:r>
              <w:rPr>
                <w:rFonts w:ascii="Trebuchet MS" w:hAnsi="Trebuchet MS" w:cs="Trebuchet MS" w:eastAsia="Trebuchet MS"/>
              </w:rPr>
              <w:t/>
            </w:r>
          </w:p>
        </w:tc>
        <w:tc>
          <w:tcPr>
            <w:tcW w:w="8705" w:type="dxa"/>
            <w:gridSpan w:val="4"/>
            <w:tcBorders>
              <w:left w:val="single" w:sz="6" w:color="000000"/>
              <w:top w:val="single" w:sz="6" w:color="000000"/>
              <w:right w:val="single" w:sz="6" w:color="000000"/>
              <w:bottom w:val="single" w:sz="6" w:color="000000"/>
            </w:tcBorders>
            <w:shd w:val="clear" w:color="auto" w:fill="FFFFFF"/>
          </w:tcPr>
          <w:p>
            <w:pPr>
              <w:jc w:val="center"/>
              <w:ind w:right="180"/>
              <w:bidi w:val="0"/>
              <w:spacing w:before="105" w:after="105"/>
              <w:tabs>
                <w:tab w:val="left" w:pos="1680"/>
              </w:tabs>
            </w:pPr>
            <w:r>
              <w:rPr>
                <w:rFonts w:ascii="Tahoma" w:hAnsi="Tahoma" w:cs="Tahoma" w:eastAsia="Tahoma"/>
                <w:sz w:val="20"/>
              </w:rPr>
              <w:t>Tons</w:t>
            </w:r>
          </w:p>
        </w:tc>
      </w:tr>
      <w:tr>
        <w:tc>
          <w:tcPr>
            <w:tcW w:w="2145" w:type="dxa"/>
            <w:tcBorders>
              <w:left w:val="single" w:sz="6" w:color="000000"/>
              <w:top w:val="single" w:sz="6" w:color="000000"/>
              <w:right w:val="single" w:sz="6" w:color="000000"/>
              <w:bottom w:val="single" w:sz="6" w:color="000000"/>
            </w:tcBorders>
            <w:shd w:val="clear" w:color="auto" w:fill="FFFFFF"/>
          </w:tcPr>
          <w:p>
            <w:pPr>
              <w:jc w:val="center"/>
              <w:ind w:right="180"/>
              <w:bidi w:val="0"/>
              <w:spacing w:before="105" w:after="105"/>
              <w:tabs>
                <w:tab w:val="left" w:pos="1680"/>
              </w:tabs>
            </w:pPr>
            <w:r>
              <w:rPr>
                <w:rFonts w:ascii="Trebuchet MS" w:hAnsi="Trebuchet MS" w:cs="Trebuchet MS" w:eastAsia="Trebuchet MS"/>
              </w:rPr>
              <w:t/>
            </w:r>
          </w:p>
          <w:p>
            <w:pPr>
              <w:bidi w:val="0"/>
              <w:spacing w:before="105" w:after="105"/>
            </w:pPr>
            <w:r>
              <w:rPr>
                <w:rFonts w:ascii="Tahoma" w:hAnsi="Tahoma" w:cs="Tahoma" w:eastAsia="Tahoma"/>
                <w:sz w:val="20"/>
              </w:rPr>
              <w:t>Wheat</w:t>
            </w:r>
          </w:p>
        </w:tc>
        <w:tc>
          <w:tcPr>
            <w:tcW w:w="219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165"/>
              <w:bidi w:val="0"/>
              <w:spacing w:before="105" w:after="105"/>
            </w:pPr>
            <w:r>
              <w:rPr>
                <w:rFonts w:ascii="Tahoma" w:hAnsi="Tahoma" w:cs="Tahoma" w:eastAsia="Tahoma"/>
                <w:sz w:val="20"/>
              </w:rPr>
              <w:t>1 870 000</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165"/>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1 792 003</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47 997</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180"/>
              <w:bidi w:val="0"/>
              <w:spacing w:before="105" w:after="105"/>
              <w:tabs>
                <w:tab w:val="left" w:pos="1680"/>
              </w:tabs>
            </w:pPr>
            <w:r>
              <w:rPr>
                <w:rFonts w:ascii="Tahoma" w:hAnsi="Tahoma" w:cs="Tahoma" w:eastAsia="Tahoma"/>
                <w:sz w:val="20"/>
              </w:rPr>
              <w:t>30 000</w:t>
            </w:r>
            <w:r>
              <w:rPr>
                <w:rFonts w:ascii="Tahoma" w:hAnsi="Tahoma" w:cs="Tahoma" w:eastAsia="Tahoma"/>
                <w:vertAlign w:val="superscript"/>
                <w:sz w:val="20"/>
              </w:rPr>
              <w:t>2)</w:t>
            </w:r>
          </w:p>
        </w:tc>
      </w:tr>
      <w:tr>
        <w:tc>
          <w:tcPr>
            <w:tcW w:w="2145" w:type="dxa"/>
            <w:tcBorders>
              <w:left w:val="single" w:sz="6" w:color="000000"/>
              <w:top w:val="single" w:sz="6" w:color="000000"/>
              <w:right w:val="single" w:sz="6" w:color="000000"/>
              <w:bottom w:val="single" w:sz="6" w:color="000000"/>
            </w:tcBorders>
            <w:shd w:val="clear" w:color="auto" w:fill="FFFFFF"/>
          </w:tcPr>
          <w:p>
            <w:pPr>
              <w:jc w:val="right"/>
              <w:ind w:right="180"/>
              <w:bidi w:val="0"/>
              <w:spacing w:before="105" w:after="105"/>
              <w:tabs>
                <w:tab w:val="left" w:pos="1680"/>
              </w:tabs>
            </w:pPr>
            <w:r>
              <w:rPr>
                <w:rFonts w:ascii="Trebuchet MS" w:hAnsi="Trebuchet MS" w:cs="Trebuchet MS" w:eastAsia="Trebuchet MS"/>
              </w:rPr>
              <w:t/>
            </w:r>
          </w:p>
          <w:p>
            <w:pPr>
              <w:bidi w:val="0"/>
              <w:spacing w:before="105" w:after="105"/>
            </w:pPr>
            <w:r>
              <w:rPr>
                <w:rFonts w:ascii="Tahoma" w:hAnsi="Tahoma" w:cs="Tahoma" w:eastAsia="Tahoma"/>
                <w:sz w:val="20"/>
              </w:rPr>
              <w:t>Malting barley</w:t>
            </w:r>
          </w:p>
        </w:tc>
        <w:tc>
          <w:tcPr>
            <w:tcW w:w="219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165"/>
              <w:bidi w:val="0"/>
              <w:spacing w:before="105" w:after="105"/>
            </w:pPr>
            <w:r>
              <w:rPr>
                <w:rFonts w:ascii="Tahoma" w:hAnsi="Tahoma" w:cs="Tahoma" w:eastAsia="Tahoma"/>
                <w:sz w:val="20"/>
              </w:rPr>
              <w:t>267 500</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165"/>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265 003</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1  497</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360"/>
              <w:bidi w:val="0"/>
              <w:spacing w:before="105" w:after="105"/>
              <w:tabs>
                <w:tab w:val="left" w:pos="1500"/>
              </w:tabs>
            </w:pPr>
            <w:r>
              <w:rPr>
                <w:rFonts w:ascii="Tahoma" w:hAnsi="Tahoma" w:cs="Tahoma" w:eastAsia="Tahoma"/>
                <w:sz w:val="20"/>
              </w:rPr>
              <w:t>1 000</w:t>
            </w:r>
          </w:p>
        </w:tc>
      </w:tr>
      <w:tr>
        <w:tc>
          <w:tcPr>
            <w:tcW w:w="2145" w:type="dxa"/>
            <w:tcBorders>
              <w:left w:val="single" w:sz="6" w:color="000000"/>
              <w:top w:val="single" w:sz="6" w:color="000000"/>
              <w:right w:val="single" w:sz="6" w:color="000000"/>
              <w:bottom w:val="single" w:sz="6" w:color="000000"/>
            </w:tcBorders>
            <w:shd w:val="clear" w:color="auto" w:fill="FFFFFF"/>
          </w:tcPr>
          <w:p>
            <w:pPr>
              <w:jc w:val="right"/>
              <w:ind w:right="360"/>
              <w:bidi w:val="0"/>
              <w:spacing w:before="105" w:after="105"/>
              <w:tabs>
                <w:tab w:val="left" w:pos="1500"/>
              </w:tabs>
            </w:pPr>
            <w:r>
              <w:rPr>
                <w:rFonts w:ascii="Trebuchet MS" w:hAnsi="Trebuchet MS" w:cs="Trebuchet MS" w:eastAsia="Trebuchet MS"/>
              </w:rPr>
              <w:t/>
            </w:r>
          </w:p>
          <w:p>
            <w:pPr>
              <w:bidi w:val="0"/>
              <w:spacing w:before="105" w:after="105"/>
            </w:pPr>
            <w:r>
              <w:rPr>
                <w:rFonts w:ascii="Tahoma" w:hAnsi="Tahoma" w:cs="Tahoma" w:eastAsia="Tahoma"/>
                <w:sz w:val="20"/>
              </w:rPr>
              <w:t>Canola</w:t>
            </w:r>
          </w:p>
        </w:tc>
        <w:tc>
          <w:tcPr>
            <w:tcW w:w="219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165"/>
              <w:bidi w:val="0"/>
              <w:spacing w:before="105" w:after="105"/>
            </w:pPr>
            <w:r>
              <w:rPr>
                <w:rFonts w:ascii="Tahoma" w:hAnsi="Tahoma" w:cs="Tahoma" w:eastAsia="Tahoma"/>
                <w:sz w:val="20"/>
              </w:rPr>
              <w:t>112 000</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165"/>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111 073</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left="15" w:right="420" w:hanging="15"/>
              <w:bidi w:val="0"/>
              <w:spacing w:before="105" w:after="105"/>
            </w:pPr>
            <w:r>
              <w:rPr>
                <w:rFonts w:ascii="Tahoma" w:hAnsi="Tahoma" w:cs="Tahoma" w:eastAsia="Tahoma"/>
                <w:sz w:val="20"/>
              </w:rPr>
              <w:t>727</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left="15" w:right="420" w:hanging="15"/>
              <w:bidi w:val="0"/>
              <w:spacing w:before="105" w:after="105"/>
            </w:pPr>
            <w:r>
              <w:rPr>
                <w:rFonts w:ascii="Trebuchet MS" w:hAnsi="Trebuchet MS" w:cs="Trebuchet MS" w:eastAsia="Trebuchet MS"/>
              </w:rPr>
              <w:t/>
            </w:r>
          </w:p>
          <w:p>
            <w:pPr>
              <w:jc w:val="right"/>
              <w:ind w:right="360"/>
              <w:bidi w:val="0"/>
              <w:spacing w:before="105" w:after="105"/>
              <w:tabs>
                <w:tab w:val="left" w:pos="1500"/>
              </w:tabs>
            </w:pPr>
            <w:r>
              <w:rPr>
                <w:rFonts w:ascii="Tahoma" w:hAnsi="Tahoma" w:cs="Tahoma" w:eastAsia="Tahoma"/>
                <w:sz w:val="20"/>
              </w:rPr>
              <w:t>200</w:t>
            </w:r>
          </w:p>
        </w:tc>
      </w:tr>
    </w:tbl>
    <w:p>
      <w:pPr>
        <w:bidi w:val="0"/>
      </w:pPr>
      <w:r>
        <w:rPr>
          <w:rFonts w:ascii="Trebuchet MS" w:hAnsi="Trebuchet MS" w:cs="Trebuchet MS" w:eastAsia="Trebuchet MS"/>
        </w:rPr>
        <w:t/>
      </w:r>
    </w:p>
    <w:p>
      <w:pPr>
        <w:jc w:val="both"/>
        <w:bidi w:val="0"/>
        <w:spacing w:before="240"/>
        <w:tabs>
          <w:tab w:val="clear" w:pos="0"/>
        </w:tabs>
        <w:numPr>
          <w:ilvl w:val="0"/>
          <w:numId w:val="2"/>
        </w:numPr>
      </w:pPr>
      <w:r/>
      <w:r>
        <w:rPr>
          <w:rFonts w:ascii="Tahoma" w:hAnsi="Tahoma" w:cs="Tahoma" w:eastAsia="Tahoma"/>
          <w:sz w:val="20"/>
        </w:rPr>
        <w:t>SAGIS deliveries relate to the current crop.</w:t>
      </w:r>
    </w:p>
    <w:p>
      <w:pPr>
        <w:jc w:val="both"/>
        <w:bidi w:val="0"/>
        <w:spacing w:after="120"/>
        <w:tabs>
          <w:tab w:val="left" w:pos="720"/>
        </w:tabs>
        <w:numPr>
          <w:ilvl w:val="0"/>
          <w:numId w:val="2"/>
        </w:numPr>
      </w:pPr>
      <w:r/>
      <w:r>
        <w:rPr>
          <w:rFonts w:ascii="Tahoma" w:hAnsi="Tahoma" w:cs="Tahoma" w:eastAsia="Tahoma"/>
          <w:sz w:val="20"/>
        </w:rPr>
        <w:t xml:space="preserve">Based on a survey undertaken by the Directorate: Statistics and Economic Analysis of the Department of Agriculture, Forestry and Fisheries. </w:t>
      </w:r>
    </w:p>
    <w:p>
      <w:r>
        <w:br w:type="page"/>
      </w:r>
    </w:p>
    <w:p>
      <w:pPr>
        <w:jc w:val="center"/>
        <w:bidi w:val="0"/>
      </w:pPr>
      <w:r>
        <w:rPr>
          <w:rFonts w:ascii="Tahoma" w:hAnsi="Tahoma" w:cs="Tahoma" w:eastAsia="Tahoma"/>
          <w:sz w:val="20"/>
        </w:rPr>
        <w:t/>
      </w:r>
    </w:p>
    <w:p>
      <w:pPr>
        <w:jc w:val="center"/>
        <w:bidi w:val="0"/>
      </w:pPr>
      <w:r>
        <w:rPr>
          <w:rFonts w:ascii="Tahoma" w:hAnsi="Tahoma" w:cs="Tahoma" w:eastAsia="Tahoma"/>
          <w:b/>
        </w:rPr>
        <w:t>REVISED CROP PRODUCTION FIGURES OF COMMERCIAL MAIZE FOR THE 2013 PRODUCTION SEASON</w:t>
      </w:r>
    </w:p>
    <w:p>
      <w:pPr>
        <w:jc w:val="both"/>
        <w:bidi w:val="0"/>
      </w:pPr>
      <w:r>
        <w:t/>
      </w:r>
    </w:p>
    <w:p>
      <w:pPr>
        <w:jc w:val="both"/>
        <w:bidi w:val="0"/>
        <w:spacing w:after="165"/>
      </w:pPr>
      <w:r>
        <w:rPr>
          <w:rFonts w:ascii="Tahoma" w:hAnsi="Tahoma" w:cs="Tahoma" w:eastAsia="Tahoma"/>
        </w:rPr>
        <w:t>Also at the meeting held on 6 May 2014, the Crop Estimates Liaison Committee (CELC) decided that the final recalculated size of the maize crop for 2013 (previous season), as released during November 2013, should be revised.  This is mainly because the actual deliveries of maize for the period November 2013 to February 2014 was considerably more than what projections allowed for.  Thus, based on the increased actual delivery figures (as released by SAGIS), plus retentions on farms, the final maize crop for 2013 has been revised to 11,811 mill. tons.  The previous figure, which was set during November 2013, was 11,690 mill. tons – therefore, an upward adjustment of 120  600 tons.</w:t>
      </w:r>
    </w:p>
    <w:p>
      <w:pPr>
        <w:jc w:val="both"/>
        <w:bidi w:val="0"/>
        <w:spacing w:after="165"/>
      </w:pPr>
      <w:r>
        <w:rPr>
          <w:rFonts w:ascii="Tahoma" w:hAnsi="Tahoma" w:cs="Tahoma" w:eastAsia="Tahoma"/>
        </w:rPr>
        <w:t>The updated figures for the commercial maize crop (</w:t>
      </w:r>
      <w:r>
        <w:rPr>
          <w:rFonts w:ascii="Tahoma" w:hAnsi="Tahoma" w:cs="Tahoma" w:eastAsia="Tahoma"/>
          <w:u w:val="single"/>
        </w:rPr>
        <w:t>2013</w:t>
      </w:r>
      <w:r>
        <w:rPr>
          <w:rFonts w:ascii="Tahoma" w:hAnsi="Tahoma" w:cs="Tahoma" w:eastAsia="Tahoma"/>
        </w:rPr>
        <w:t>) are as follows:</w:t>
      </w:r>
    </w:p>
    <w:p>
      <w:pPr>
        <w:jc w:val="both"/>
        <w:bidi w:val="0"/>
        <w:spacing w:before="165" w:after="60" w:lineRule="auto" w:line="312"/>
      </w:pPr>
      <w:r>
        <w:rPr>
          <w:rFonts w:ascii="Tahoma" w:hAnsi="Tahoma" w:cs="Tahoma" w:eastAsia="Tahoma"/>
          <w:u w:val="single"/>
        </w:rPr>
        <w:t>COMMERCIAL MAIZE:</w:t>
      </w:r>
    </w:p>
    <w:p>
      <w:pPr>
        <w:bidi w:val="0"/>
      </w:pPr>
      <w:r>
        <w:rPr>
          <w:rFonts w:ascii="Trebuchet MS" w:hAnsi="Trebuchet MS" w:cs="Trebuchet MS" w:eastAsia="Trebuchet MS"/>
        </w:rPr>
        <w:t/>
      </w:r>
    </w:p>
    <w:tbl>
      <w:tblPr>
        <w:tblW w:w="10660" w:type="dxa"/>
        <w:tblLayout w:type="fixed"/>
        <w:tblCellMar>
          <w:top w:w="0" w:type="dxa"/>
          <w:left w:w="0" w:type="dxa"/>
          <w:bottom w:w="0" w:type="dxa"/>
          <w:right w:w="0" w:type="dxa"/>
        </w:tblCellMar>
        <w:tblInd w:w="-120" w:type="dxa"/>
      </w:tblPr>
      <w:tblGrid>
        <w:gridCol w:w="2670"/>
        <w:gridCol w:w="2640"/>
        <w:gridCol w:w="2640"/>
        <w:gridCol w:w="2655"/>
      </w:tblGrid>
      <w:tr>
        <w:tc>
          <w:tcPr>
            <w:tcW w:w="267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CROP</w:t>
            </w:r>
          </w:p>
          <w:p>
            <w:pPr>
              <w:jc w:val="center"/>
              <w:bidi w:val="0"/>
            </w:pPr>
            <w:r>
              <w:rPr>
                <w:rFonts w:ascii="Trebuchet MS" w:hAnsi="Trebuchet MS" w:cs="Trebuchet MS" w:eastAsia="Trebuchet MS"/>
              </w:rPr>
              <w:t/>
            </w:r>
          </w:p>
        </w:tc>
        <w:tc>
          <w:tcPr>
            <w:tcW w:w="264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2"/>
              </w:rPr>
              <w:t>Total</w:t>
            </w:r>
          </w:p>
          <w:p>
            <w:pPr>
              <w:bidi w:val="0"/>
              <w:spacing w:before="75"/>
            </w:pPr>
            <w:r>
              <w:rPr>
                <w:rFonts w:ascii="Trebuchet MS" w:hAnsi="Trebuchet MS" w:cs="Trebuchet MS" w:eastAsia="Trebuchet MS"/>
              </w:rPr>
              <w:t/>
            </w:r>
          </w:p>
        </w:tc>
        <w:tc>
          <w:tcPr>
            <w:tcW w:w="26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2"/>
              </w:rPr>
              <w:t>Producer deliveries reported by SAGIS</w:t>
            </w:r>
            <w:r>
              <w:rPr>
                <w:rFonts w:ascii="Tahoma" w:hAnsi="Tahoma" w:cs="Tahoma" w:eastAsia="Tahoma"/>
                <w:vertAlign w:val="superscript"/>
                <w:sz w:val="22"/>
              </w:rPr>
              <w:t>2)</w:t>
            </w:r>
            <w:r>
              <w:rPr>
                <w:rFonts w:ascii="Tahoma" w:hAnsi="Tahoma" w:cs="Tahoma" w:eastAsia="Tahoma"/>
                <w:sz w:val="22"/>
              </w:rPr>
              <w:t xml:space="preserve"> </w:t>
            </w:r>
          </w:p>
          <w:p>
            <w:pPr>
              <w:jc w:val="center"/>
              <w:bidi w:val="0"/>
              <w:spacing w:before="75"/>
            </w:pPr>
            <w:r>
              <w:rPr>
                <w:rFonts w:ascii="Tahoma" w:hAnsi="Tahoma" w:cs="Tahoma" w:eastAsia="Tahoma"/>
                <w:sz w:val="22"/>
              </w:rPr>
              <w:t>(Mar-Feb 2014)</w:t>
            </w:r>
          </w:p>
        </w:tc>
        <w:tc>
          <w:tcPr>
            <w:tcW w:w="265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rebuchet MS" w:hAnsi="Trebuchet MS" w:cs="Trebuchet MS" w:eastAsia="Trebuchet MS"/>
              </w:rPr>
              <w:t/>
            </w:r>
          </w:p>
          <w:p>
            <w:pPr>
              <w:jc w:val="center"/>
              <w:bidi w:val="0"/>
              <w:spacing w:before="75"/>
            </w:pPr>
            <w:r>
              <w:rPr>
                <w:rFonts w:ascii="Tahoma" w:hAnsi="Tahoma" w:cs="Tahoma" w:eastAsia="Tahoma"/>
                <w:sz w:val="22"/>
              </w:rPr>
              <w:t>Retentions on farm for own use/seed</w:t>
            </w:r>
          </w:p>
        </w:tc>
      </w:tr>
      <w:tr>
        <w:tc>
          <w:tcPr>
            <w:tcW w:w="267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rebuchet MS" w:hAnsi="Trebuchet MS" w:cs="Trebuchet MS" w:eastAsia="Trebuchet MS"/>
              </w:rPr>
              <w:t/>
            </w:r>
          </w:p>
          <w:p>
            <w:pPr>
              <w:ind w:firstLine="240"/>
              <w:bidi w:val="0"/>
            </w:pPr>
            <w:r>
              <w:rPr>
                <w:rFonts w:ascii="Trebuchet MS" w:hAnsi="Trebuchet MS" w:cs="Trebuchet MS" w:eastAsia="Trebuchet MS"/>
              </w:rPr>
              <w:t/>
            </w:r>
          </w:p>
        </w:tc>
        <w:tc>
          <w:tcPr>
            <w:tcW w:w="7955" w:type="dxa"/>
            <w:gridSpan w:val="3"/>
            <w:tcBorders>
              <w:left w:val="single" w:sz="6" w:color="000000"/>
              <w:top w:val="single" w:sz="6" w:color="000000"/>
              <w:right w:val="single" w:sz="6" w:color="000000"/>
              <w:bottom w:val="single" w:sz="6" w:color="000000"/>
            </w:tcBorders>
            <w:shd w:val="clear" w:color="auto" w:fill="FFFFFF"/>
          </w:tcPr>
          <w:p>
            <w:pPr>
              <w:jc w:val="center"/>
              <w:ind w:right="420"/>
              <w:bidi w:val="0"/>
              <w:spacing w:before="60" w:after="45"/>
              <w:tabs>
                <w:tab w:val="left" w:pos="1500"/>
              </w:tabs>
            </w:pPr>
            <w:r>
              <w:rPr>
                <w:rFonts w:ascii="Tahoma" w:hAnsi="Tahoma" w:cs="Tahoma" w:eastAsia="Tahoma"/>
                <w:sz w:val="22"/>
              </w:rPr>
              <w:t>Tons</w:t>
            </w:r>
          </w:p>
        </w:tc>
      </w:tr>
      <w:tr>
        <w:tc>
          <w:tcPr>
            <w:tcW w:w="2675" w:type="dxa"/>
            <w:tcBorders>
              <w:left w:val="single" w:sz="6" w:color="000000"/>
              <w:top w:val="single" w:sz="6" w:color="000000"/>
              <w:right w:val="single" w:sz="6" w:color="000000"/>
              <w:bottom w:val="single" w:sz="6" w:color="000000"/>
            </w:tcBorders>
            <w:shd w:val="clear" w:color="auto" w:fill="FFFFFF"/>
          </w:tcPr>
          <w:p>
            <w:pPr>
              <w:jc w:val="center"/>
              <w:ind w:right="420"/>
              <w:bidi w:val="0"/>
              <w:spacing w:before="60" w:after="45"/>
              <w:tabs>
                <w:tab w:val="left" w:pos="1500"/>
              </w:tabs>
            </w:pPr>
            <w:r>
              <w:rPr>
                <w:rFonts w:ascii="Trebuchet MS" w:hAnsi="Trebuchet MS" w:cs="Trebuchet MS" w:eastAsia="Trebuchet MS"/>
              </w:rPr>
              <w:t/>
            </w:r>
          </w:p>
          <w:p>
            <w:pPr>
              <w:ind w:firstLine="240"/>
              <w:bidi w:val="0"/>
            </w:pPr>
            <w:r>
              <w:rPr>
                <w:rFonts w:ascii="Tahoma" w:hAnsi="Tahoma" w:cs="Tahoma" w:eastAsia="Tahoma"/>
                <w:sz w:val="22"/>
              </w:rPr>
              <w:t>White Maize</w:t>
            </w:r>
          </w:p>
        </w:tc>
        <w:tc>
          <w:tcPr>
            <w:tcW w:w="2645" w:type="dxa"/>
            <w:tcBorders>
              <w:left w:val="single" w:sz="6" w:color="000000"/>
              <w:top w:val="single" w:sz="6" w:color="000000"/>
              <w:right w:val="single" w:sz="6" w:color="000000"/>
              <w:bottom w:val="single" w:sz="6" w:color="000000"/>
            </w:tcBorders>
            <w:shd w:val="clear" w:color="auto" w:fill="FFFFFF"/>
          </w:tcPr>
          <w:p>
            <w:pPr>
              <w:ind w:firstLine="240"/>
              <w:bidi w:val="0"/>
            </w:pPr>
            <w:r>
              <w:rPr>
                <w:rFonts w:ascii="Trebuchet MS" w:hAnsi="Trebuchet MS" w:cs="Trebuchet MS" w:eastAsia="Trebuchet MS"/>
              </w:rPr>
              <w:t/>
            </w:r>
          </w:p>
          <w:p>
            <w:pPr>
              <w:jc w:val="right"/>
              <w:ind w:right="360"/>
              <w:bidi w:val="0"/>
            </w:pPr>
            <w:r>
              <w:rPr>
                <w:rFonts w:ascii="Tahoma" w:hAnsi="Tahoma" w:cs="Tahoma" w:eastAsia="Tahoma"/>
                <w:sz w:val="22"/>
              </w:rPr>
              <w:t>5  606  800</w:t>
            </w:r>
          </w:p>
        </w:tc>
        <w:tc>
          <w:tcPr>
            <w:tcW w:w="264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rPr>
              <w:t/>
            </w:r>
          </w:p>
          <w:p>
            <w:pPr>
              <w:jc w:val="right"/>
              <w:ind w:right="345"/>
              <w:bidi w:val="0"/>
            </w:pPr>
            <w:r>
              <w:rPr>
                <w:rFonts w:ascii="Tahoma" w:hAnsi="Tahoma" w:cs="Tahoma" w:eastAsia="Tahoma"/>
                <w:sz w:val="22"/>
              </w:rPr>
              <w:t>5 495 858</w:t>
            </w:r>
          </w:p>
        </w:tc>
        <w:tc>
          <w:tcPr>
            <w:tcW w:w="2655" w:type="dxa"/>
            <w:tcBorders>
              <w:left w:val="single" w:sz="6" w:color="000000"/>
              <w:top w:val="single" w:sz="6" w:color="000000"/>
              <w:right w:val="single" w:sz="6" w:color="000000"/>
              <w:bottom w:val="single" w:sz="6" w:color="000000"/>
            </w:tcBorders>
            <w:shd w:val="clear" w:color="auto" w:fill="FFFFFF"/>
          </w:tcPr>
          <w:p>
            <w:pPr>
              <w:jc w:val="right"/>
              <w:ind w:right="345"/>
              <w:bidi w:val="0"/>
            </w:pPr>
            <w:r>
              <w:rPr>
                <w:rFonts w:ascii="Trebuchet MS" w:hAnsi="Trebuchet MS" w:cs="Trebuchet MS" w:eastAsia="Trebuchet MS"/>
              </w:rPr>
              <w:t/>
            </w:r>
          </w:p>
          <w:p>
            <w:pPr>
              <w:jc w:val="right"/>
              <w:ind w:right="420"/>
              <w:bidi w:val="0"/>
              <w:spacing w:before="60" w:after="45"/>
              <w:tabs>
                <w:tab w:val="left" w:pos="1500"/>
              </w:tabs>
            </w:pPr>
            <w:r>
              <w:rPr>
                <w:rFonts w:ascii="Tahoma" w:hAnsi="Tahoma" w:cs="Tahoma" w:eastAsia="Tahoma"/>
                <w:sz w:val="22"/>
              </w:rPr>
              <w:t>110 942</w:t>
            </w:r>
          </w:p>
        </w:tc>
      </w:tr>
      <w:tr>
        <w:tc>
          <w:tcPr>
            <w:tcW w:w="26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rebuchet MS" w:hAnsi="Trebuchet MS" w:cs="Trebuchet MS" w:eastAsia="Trebuchet MS"/>
              </w:rPr>
              <w:t/>
            </w:r>
          </w:p>
          <w:p>
            <w:pPr>
              <w:ind w:firstLine="240"/>
              <w:bidi w:val="0"/>
            </w:pPr>
            <w:r>
              <w:rPr>
                <w:rFonts w:ascii="Tahoma" w:hAnsi="Tahoma" w:cs="Tahoma" w:eastAsia="Tahoma"/>
                <w:sz w:val="22"/>
              </w:rPr>
              <w:t>Yellow Maize</w:t>
            </w:r>
          </w:p>
        </w:tc>
        <w:tc>
          <w:tcPr>
            <w:tcW w:w="2645" w:type="dxa"/>
            <w:tcBorders>
              <w:left w:val="single" w:sz="6" w:color="000000"/>
              <w:top w:val="single" w:sz="6" w:color="000000"/>
              <w:right w:val="single" w:sz="6" w:color="000000"/>
              <w:bottom w:val="single" w:sz="6" w:color="000000"/>
            </w:tcBorders>
            <w:shd w:val="clear" w:color="auto" w:fill="FFFFFF"/>
          </w:tcPr>
          <w:p>
            <w:pPr>
              <w:ind w:firstLine="240"/>
              <w:bidi w:val="0"/>
            </w:pPr>
            <w:r>
              <w:rPr>
                <w:rFonts w:ascii="Trebuchet MS" w:hAnsi="Trebuchet MS" w:cs="Trebuchet MS" w:eastAsia="Trebuchet MS"/>
              </w:rPr>
              <w:t/>
            </w:r>
          </w:p>
          <w:p>
            <w:pPr>
              <w:jc w:val="right"/>
              <w:ind w:right="360"/>
              <w:bidi w:val="0"/>
            </w:pPr>
            <w:r>
              <w:rPr>
                <w:rFonts w:ascii="Tahoma" w:hAnsi="Tahoma" w:cs="Tahoma" w:eastAsia="Tahoma"/>
                <w:sz w:val="22"/>
              </w:rPr>
              <w:t>6  203  800</w:t>
            </w:r>
          </w:p>
        </w:tc>
        <w:tc>
          <w:tcPr>
            <w:tcW w:w="264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rPr>
              <w:t/>
            </w:r>
          </w:p>
          <w:p>
            <w:pPr>
              <w:jc w:val="right"/>
              <w:ind w:right="345"/>
              <w:bidi w:val="0"/>
            </w:pPr>
            <w:r>
              <w:rPr>
                <w:rFonts w:ascii="Tahoma" w:hAnsi="Tahoma" w:cs="Tahoma" w:eastAsia="Tahoma"/>
                <w:sz w:val="22"/>
              </w:rPr>
              <w:t>5 856 931</w:t>
            </w:r>
          </w:p>
        </w:tc>
        <w:tc>
          <w:tcPr>
            <w:tcW w:w="2655" w:type="dxa"/>
            <w:tcBorders>
              <w:left w:val="single" w:sz="6" w:color="000000"/>
              <w:top w:val="single" w:sz="6" w:color="000000"/>
              <w:right w:val="single" w:sz="6" w:color="000000"/>
              <w:bottom w:val="single" w:sz="6" w:color="000000"/>
            </w:tcBorders>
            <w:shd w:val="clear" w:color="auto" w:fill="FFFFFF"/>
          </w:tcPr>
          <w:p>
            <w:pPr>
              <w:jc w:val="right"/>
              <w:ind w:right="345"/>
              <w:bidi w:val="0"/>
            </w:pPr>
            <w:r>
              <w:rPr>
                <w:rFonts w:ascii="Trebuchet MS" w:hAnsi="Trebuchet MS" w:cs="Trebuchet MS" w:eastAsia="Trebuchet MS"/>
              </w:rPr>
              <w:t/>
            </w:r>
          </w:p>
          <w:p>
            <w:pPr>
              <w:jc w:val="right"/>
              <w:ind w:right="420"/>
              <w:bidi w:val="0"/>
              <w:spacing w:before="60" w:after="45"/>
              <w:tabs>
                <w:tab w:val="left" w:pos="1500"/>
              </w:tabs>
            </w:pPr>
            <w:r>
              <w:rPr>
                <w:rFonts w:ascii="Tahoma" w:hAnsi="Tahoma" w:cs="Tahoma" w:eastAsia="Tahoma"/>
                <w:sz w:val="22"/>
              </w:rPr>
              <w:t>346 869</w:t>
            </w:r>
          </w:p>
        </w:tc>
      </w:tr>
      <w:tr>
        <w:tc>
          <w:tcPr>
            <w:tcW w:w="26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rebuchet MS" w:hAnsi="Trebuchet MS" w:cs="Trebuchet MS" w:eastAsia="Trebuchet MS"/>
              </w:rPr>
              <w:t/>
            </w:r>
          </w:p>
          <w:p>
            <w:pPr>
              <w:bidi w:val="0"/>
              <w:spacing w:before="60" w:after="45"/>
            </w:pPr>
            <w:r>
              <w:rPr>
                <w:rFonts w:ascii="Tahoma" w:hAnsi="Tahoma" w:cs="Tahoma" w:eastAsia="Tahoma"/>
                <w:sz w:val="22"/>
              </w:rPr>
              <w:t>Total Maize</w:t>
            </w:r>
          </w:p>
        </w:tc>
        <w:tc>
          <w:tcPr>
            <w:tcW w:w="264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rebuchet MS" w:hAnsi="Trebuchet MS" w:cs="Trebuchet MS" w:eastAsia="Trebuchet MS"/>
              </w:rPr>
              <w:t/>
            </w:r>
          </w:p>
          <w:p>
            <w:pPr>
              <w:jc w:val="right"/>
              <w:ind w:right="360"/>
              <w:bidi w:val="0"/>
            </w:pPr>
            <w:r>
              <w:rPr>
                <w:rFonts w:ascii="Tahoma" w:hAnsi="Tahoma" w:cs="Tahoma" w:eastAsia="Tahoma"/>
                <w:sz w:val="22"/>
              </w:rPr>
              <w:t>11  810  600</w:t>
            </w:r>
          </w:p>
        </w:tc>
        <w:tc>
          <w:tcPr>
            <w:tcW w:w="264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rPr>
              <w:t/>
            </w:r>
          </w:p>
          <w:p>
            <w:pPr>
              <w:jc w:val="right"/>
              <w:ind w:right="345"/>
              <w:bidi w:val="0"/>
              <w:spacing w:before="60" w:after="45"/>
            </w:pPr>
            <w:r>
              <w:rPr>
                <w:rFonts w:ascii="Tahoma" w:hAnsi="Tahoma" w:cs="Tahoma" w:eastAsia="Tahoma"/>
                <w:sz w:val="22"/>
              </w:rPr>
              <w:t>11 352 789</w:t>
            </w:r>
          </w:p>
        </w:tc>
        <w:tc>
          <w:tcPr>
            <w:tcW w:w="265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60" w:after="45"/>
            </w:pPr>
            <w:r>
              <w:rPr>
                <w:rFonts w:ascii="Trebuchet MS" w:hAnsi="Trebuchet MS" w:cs="Trebuchet MS" w:eastAsia="Trebuchet MS"/>
              </w:rPr>
              <w:t/>
            </w:r>
          </w:p>
          <w:p>
            <w:pPr>
              <w:jc w:val="right"/>
              <w:ind w:right="420"/>
              <w:bidi w:val="0"/>
              <w:spacing w:before="60" w:after="45"/>
              <w:tabs>
                <w:tab w:val="left" w:pos="1500"/>
              </w:tabs>
            </w:pPr>
            <w:r>
              <w:rPr>
                <w:rFonts w:ascii="Tahoma" w:hAnsi="Tahoma" w:cs="Tahoma" w:eastAsia="Tahoma"/>
                <w:sz w:val="22"/>
              </w:rPr>
              <w:t>457 811</w:t>
            </w:r>
          </w:p>
        </w:tc>
      </w:tr>
    </w:tbl>
    <w:p>
      <w:pPr>
        <w:bidi w:val="0"/>
      </w:pPr>
      <w:r>
        <w:rPr>
          <w:rFonts w:ascii="Trebuchet MS" w:hAnsi="Trebuchet MS" w:cs="Trebuchet MS" w:eastAsia="Trebuchet MS"/>
        </w:rPr>
        <w:t/>
      </w:r>
    </w:p>
    <w:p>
      <w:pPr>
        <w:jc w:val="both"/>
        <w:bidi w:val="0"/>
        <w:spacing w:after="120"/>
      </w:pPr>
      <w:r>
        <w:t/>
      </w:r>
    </w:p>
    <w:p>
      <w:pPr>
        <w:jc w:val="both"/>
        <w:bidi w:val="0"/>
        <w:spacing w:after="120"/>
      </w:pPr>
      <w:r>
        <w:rPr>
          <w:rFonts w:ascii="Tahoma" w:hAnsi="Tahoma" w:cs="Tahoma" w:eastAsia="Tahoma"/>
          <w:b/>
        </w:rPr>
        <w:t>PLEASE NOTE</w:t>
      </w:r>
      <w:r>
        <w:rPr>
          <w:rFonts w:ascii="Tahoma" w:hAnsi="Tahoma" w:cs="Tahoma" w:eastAsia="Tahoma"/>
        </w:rPr>
        <w:t xml:space="preserve"> that the expected size of the </w:t>
      </w:r>
      <w:r>
        <w:rPr>
          <w:rFonts w:ascii="Tahoma" w:hAnsi="Tahoma" w:cs="Tahoma" w:eastAsia="Tahoma"/>
          <w:u w:val="single"/>
        </w:rPr>
        <w:t>current maize crop for 2014</w:t>
      </w:r>
      <w:r>
        <w:rPr>
          <w:rFonts w:ascii="Tahoma" w:hAnsi="Tahoma" w:cs="Tahoma" w:eastAsia="Tahoma"/>
        </w:rPr>
        <w:t xml:space="preserve"> is 13,029 mill. tons, as estimated by the Crop Estimates Committee, which was released on 24 April 2014.</w:t>
      </w:r>
    </w:p>
    <w:p>
      <w:pPr>
        <w:jc w:val="both"/>
        <w:bidi w:val="0"/>
        <w:spacing w:after="120"/>
      </w:pPr>
      <w:r>
        <w:t/>
      </w:r>
    </w:p>
    <w:p>
      <w:pPr>
        <w:jc w:val="both"/>
        <w:bidi w:val="0"/>
        <w:spacing w:after="120"/>
      </w:pPr>
      <w:r>
        <w:rPr>
          <w:rFonts w:ascii="Tahoma" w:hAnsi="Tahoma" w:cs="Tahoma" w:eastAsia="Tahoma"/>
          <w:b/>
          <w:u w:val="single"/>
          <w:color w:val="FF0000"/>
        </w:rPr>
        <w:t>IMPORTANT</w:t>
      </w:r>
      <w:r>
        <w:rPr>
          <w:rFonts w:ascii="Tahoma" w:hAnsi="Tahoma" w:cs="Tahoma" w:eastAsia="Tahoma"/>
          <w:b/>
          <w:color w:val="FF0000"/>
        </w:rPr>
        <w:t>:</w:t>
      </w:r>
    </w:p>
    <w:p>
      <w:pPr>
        <w:jc w:val="both"/>
        <w:bidi w:val="0"/>
        <w:spacing w:after="360"/>
      </w:pPr>
      <w:r>
        <w:rPr>
          <w:rFonts w:ascii="Tahoma" w:hAnsi="Tahoma" w:cs="Tahoma" w:eastAsia="Tahoma"/>
        </w:rPr>
        <w:t>The finalisation of the crop production figures of the summer crops for 2014, which is scheduled for 2 December 2014, will move to February 2015. The reason for the shift is to alleviate the problem of predicting the outstanding producer deliveries and therefore to finalise the sizes of the final calculated crop(s) with more certainty.</w:t>
      </w:r>
    </w:p>
    <w:p>
      <w:pPr>
        <w:bidi w:val="0"/>
      </w:pPr>
      <w:r>
        <w:t/>
      </w:r>
    </w:p>
    <w:sectPr>
      <w:pgSz w:w="12240" w:h="15840"/>
      <w:pgMar w:top="1440" w:right="1440" w:bottom="1440" w:left="1440" w:header="708" w:footer="19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rebuchet MS">
    <w:charset w:val="00"/>
  </w:font>
  <w:font w:name="Tahoma">
    <w:charset w:val="00"/>
  </w:font>
  <w:font w:name="Trebuchet MS">
    <w:charset w:val="01"/>
  </w:font>
  <w:font w:name="Tahoma">
    <w:charset w:val="01"/>
  </w:font>
  <w:font w:name="Arial">
    <w:charset w:val="01"/>
  </w:font>
  <w:font w:name="Courier New">
    <w:charset w:val="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1"/>
      <w:pPr>
        <w:ind w:left="360" w:hanging="360"/>
        <w:tab w:val="num" w:pos="360"/>
      </w:pPr>
      <w:rPr>
        <w:rFonts w:ascii="Trebuchet MS" w:hAnsi="Trebuchet MS" w:cs="Trebuchet MS" w:eastAsia="Trebuchet MS"/>
        <w:b w:val="0"/>
        <w:i w:val="0"/>
        <w:strike w:val="0"/>
        <w:sz w:val="24"/>
        <w:color w:val="auto"/>
        <w:u w:val="none"/>
      </w:rPr>
    </w:lvl>
  </w:abstractNum>
  <w:abstractNum w:abstractNumId="1">
    <w:multiLevelType w:val="singleLevel"/>
    <w:lvl w:ilvl="0">
      <w:numFmt w:val="decimal"/>
      <w:lvlText w:val="%1)"/>
      <w:lvlJc w:val="left"/>
      <w:start w:val="1"/>
      <w:pPr>
        <w:ind w:left="0" w:firstLine="0"/>
        <w:tab w:val="num" w:pos="0"/>
      </w:pPr>
      <w:rPr>
        <w:rFonts w:ascii="Trebuchet MS" w:hAnsi="Trebuchet MS" w:cs="Trebuchet MS" w:eastAsia="Trebuchet MS"/>
        <w:b w:val="0"/>
        <w:i w:val="0"/>
        <w:strike w:val="0"/>
        <w:sz w:val="24"/>
        <w:color w:val="auto"/>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rebuchet MS" w:hAnsi="Trebuchet MS" w:cs="Trebuchet MS" w:eastAsia="Trebuchet MS"/>
    </w:rPr>
  </w:style>
  <w:style w:type="paragraph" w:styleId="1">
    <w:name w:val="Contents 2"/>
    <w:basedOn w:val="39"/>
    <w:next w:val="39"/>
    <w:pPr>
      <w:ind w:left="1440" w:hanging="435"/>
    </w:pPr>
    <w:rPr>
      <w:rFonts w:ascii="Trebuchet MS" w:hAnsi="Trebuchet MS" w:cs="Trebuchet MS" w:eastAsia="Trebuchet MS"/>
    </w:rPr>
  </w:style>
  <w:style w:type="paragraph" w:styleId="2">
    <w:name w:val="Contents 3"/>
    <w:basedOn w:val="39"/>
    <w:next w:val="39"/>
    <w:pPr>
      <w:ind w:left="2160" w:hanging="435"/>
    </w:pPr>
    <w:rPr>
      <w:rFonts w:ascii="Trebuchet MS" w:hAnsi="Trebuchet MS" w:cs="Trebuchet MS" w:eastAsia="Trebuchet MS"/>
    </w:rPr>
  </w:style>
  <w:style w:type="paragraph" w:styleId="3">
    <w:name w:val="Lower Roman List"/>
    <w:basedOn w:val="39"/>
    <w:pPr>
      <w:ind w:left="720" w:hanging="435"/>
    </w:pPr>
    <w:rPr>
      <w:rFonts w:ascii="Trebuchet MS" w:hAnsi="Trebuchet MS" w:cs="Trebuchet MS" w:eastAsia="Trebuchet MS"/>
    </w:rPr>
  </w:style>
  <w:style w:type="paragraph" w:styleId="4">
    <w:name w:val="Numbered Heading 1"/>
    <w:basedOn w:val="29"/>
    <w:next w:val="39"/>
    <w:pPr>
      <w:spacing w:before="0" w:after="0"/>
      <w:tabs>
        <w:tab w:val="left" w:pos="435"/>
        <w:tab w:val="clear" w:pos="0"/>
      </w:tabs>
    </w:pPr>
    <w:rPr>
      <w:rFonts w:ascii="Trebuchet MS" w:hAnsi="Trebuchet MS" w:cs="Trebuchet MS" w:eastAsia="Trebuchet MS"/>
      <w:b w:val="0"/>
      <w:sz w:val="24"/>
    </w:rPr>
  </w:style>
  <w:style w:type="paragraph" w:styleId="5">
    <w:name w:val="Numbered Heading 2"/>
    <w:basedOn w:val="30"/>
    <w:next w:val="39"/>
    <w:pPr>
      <w:keepNext w:val="0"/>
      <w:spacing w:before="0" w:after="0"/>
      <w:tabs>
        <w:tab w:val="left" w:pos="435"/>
        <w:tab w:val="clear" w:pos="0"/>
      </w:tabs>
    </w:pPr>
    <w:rPr>
      <w:rFonts w:ascii="Trebuchet MS" w:hAnsi="Trebuchet MS" w:cs="Trebuchet MS" w:eastAsia="Trebuchet MS"/>
      <w:b w:val="0"/>
      <w:i w:val="0"/>
      <w:sz w:val="24"/>
    </w:rPr>
  </w:style>
  <w:style w:type="paragraph" w:styleId="6">
    <w:name w:val="Diamond List"/>
    <w:pPr>
      <w:ind w:left="720" w:hanging="435"/>
    </w:pPr>
    <w:rPr>
      <w:rFonts w:ascii="Trebuchet MS" w:hAnsi="Trebuchet MS" w:cs="Trebuchet MS" w:eastAsia="Trebuchet MS"/>
      <w:sz w:val="24"/>
    </w:rPr>
  </w:style>
  <w:style w:type="character" w:default="1" w:styleId="def">
    <w:name w:val="Default Paragraph Font"/>
    <w:uiPriority w:val="1"/>
    <w:semiHidden/>
    <w:unhideWhenUsed/>
  </w:style>
  <w:style w:type="paragraph" w:styleId="7">
    <w:name w:val="Endnote Text"/>
    <w:basedOn w:val="39"/>
    <w:link w:val="c7"/>
    <w:rPr>
      <w:rFonts w:ascii="Trebuchet MS" w:hAnsi="Trebuchet MS" w:cs="Trebuchet MS" w:eastAsia="Trebuchet MS"/>
    </w:rPr>
  </w:style>
  <w:style w:type="character" w:styleId="c7">
    <w:name w:val="Endnote Text Text"/>
    <w:basedOn w:val="def"/>
    <w:link w:val="7"/>
    <w:rPr>
      <w:rFonts w:ascii="Trebuchet MS" w:hAnsi="Trebuchet MS" w:cs="Trebuchet MS" w:eastAsia="Trebuchet MS"/>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rebuchet MS" w:hAnsi="Trebuchet MS" w:cs="Trebuchet MS" w:eastAsia="Trebuchet MS"/>
    </w:rPr>
  </w:style>
  <w:style w:type="paragraph" w:styleId="10">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11">
    <w:name w:val="Numbered Heading 3"/>
    <w:basedOn w:val="33"/>
    <w:next w:val="39"/>
    <w:pPr>
      <w:spacing w:before="0" w:after="0"/>
      <w:tabs>
        <w:tab w:val="left" w:pos="435"/>
        <w:tab w:val="clear" w:pos="0"/>
      </w:tabs>
    </w:pPr>
    <w:rPr>
      <w:rFonts w:ascii="Trebuchet MS" w:hAnsi="Trebuchet MS" w:cs="Trebuchet MS" w:eastAsia="Trebuchet MS"/>
      <w:b w:val="0"/>
    </w:rPr>
  </w:style>
  <w:style w:type="paragraph" w:styleId="12">
    <w:name w:val="Numbered List"/>
    <w:pPr>
      <w:ind w:left="720" w:hanging="435"/>
    </w:pPr>
    <w:rPr>
      <w:rFonts w:ascii="Trebuchet MS" w:hAnsi="Trebuchet MS" w:cs="Trebuchet MS" w:eastAsia="Trebuchet MS"/>
      <w:sz w:val="24"/>
    </w:rPr>
  </w:style>
  <w:style w:type="character" w:styleId="c13">
    <w:name w:val="Endnote Reference"/>
    <w:basedOn w:val="def"/>
    <w:rPr>
      <w:rFonts w:ascii="Trebuchet MS" w:hAnsi="Trebuchet MS" w:cs="Trebuchet MS" w:eastAsia="Trebuchet MS"/>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rebuchet MS" w:hAnsi="Trebuchet MS" w:cs="Trebuchet MS" w:eastAsia="Trebuchet MS"/>
      <w:sz w:val="24"/>
    </w:rPr>
  </w:style>
  <w:style w:type="paragraph" w:styleId="16">
    <w:name w:val="Square List"/>
    <w:pPr>
      <w:ind w:left="720" w:hanging="435"/>
    </w:pPr>
    <w:rPr>
      <w:rFonts w:ascii="Trebuchet MS" w:hAnsi="Trebuchet MS" w:cs="Trebuchet MS" w:eastAsia="Trebuchet MS"/>
      <w:sz w:val="24"/>
    </w:rPr>
  </w:style>
  <w:style w:type="paragraph" w:styleId="17">
    <w:name w:val="Body Text"/>
    <w:basedOn w:val="39"/>
    <w:pPr>
      <w:spacing w:after="120"/>
    </w:pPr>
  </w:style>
  <w:style w:type="paragraph" w:styleId="18">
    <w:name w:val="Dashed List"/>
    <w:pPr>
      <w:ind w:left="720" w:hanging="435"/>
    </w:pPr>
    <w:rPr>
      <w:rFonts w:ascii="Trebuchet MS" w:hAnsi="Trebuchet MS" w:cs="Trebuchet MS" w:eastAsia="Trebuchet MS"/>
      <w:sz w:val="24"/>
    </w:rPr>
  </w:style>
  <w:style w:type="paragraph" w:styleId="19">
    <w:name w:val="Upper Roman List"/>
    <w:basedOn w:val="12"/>
  </w:style>
  <w:style w:type="paragraph" w:styleId="20">
    <w:name w:val="Tick List"/>
    <w:pPr>
      <w:ind w:left="720" w:hanging="435"/>
    </w:pPr>
    <w:rPr>
      <w:rFonts w:ascii="Trebuchet MS" w:hAnsi="Trebuchet MS" w:cs="Trebuchet MS" w:eastAsia="Trebuchet MS"/>
      <w:sz w:val="24"/>
    </w:rPr>
  </w:style>
  <w:style w:type="paragraph" w:styleId="21">
    <w:name w:val="Heart List"/>
    <w:pPr>
      <w:ind w:left="720" w:hanging="435"/>
    </w:pPr>
    <w:rPr>
      <w:rFonts w:ascii="Trebuchet MS" w:hAnsi="Trebuchet MS" w:cs="Trebuchet MS" w:eastAsia="Trebuchet MS"/>
      <w:sz w:val="24"/>
    </w:rPr>
  </w:style>
  <w:style w:type="paragraph" w:styleId="22">
    <w:name w:val="Table Normal"/>
    <w:rPr>
      <w:rFonts w:ascii="Tahoma" w:hAnsi="Tahoma" w:cs="Tahoma" w:eastAsia="Tahoma"/>
      <w:b/>
      <w:sz w:val="48"/>
    </w:rPr>
  </w:style>
  <w:style w:type="paragraph" w:styleId="23">
    <w:name w:val="Heading 7"/>
    <w:basedOn w:val="39"/>
    <w:next w:val="39"/>
    <w:pPr>
      <w:keepNext/>
      <w:spacing w:before="120" w:after="120"/>
    </w:pPr>
    <w:rPr>
      <w:rFonts w:ascii="Tahoma" w:hAnsi="Tahoma" w:cs="Tahoma" w:eastAsia="Tahoma"/>
      <w:b/>
      <w:sz w:val="48"/>
    </w:rPr>
  </w:style>
  <w:style w:type="paragraph" w:styleId="24">
    <w:name w:val="Body Text Indent"/>
    <w:basedOn w:val="39"/>
    <w:pPr>
      <w:ind w:left="285"/>
      <w:spacing w:after="120"/>
    </w:pPr>
  </w:style>
  <w:style w:type="paragraph" w:styleId="25">
    <w:name w:val="Upper Case List"/>
    <w:basedOn w:val="12"/>
  </w:style>
  <w:style w:type="paragraph" w:styleId="26">
    <w:name w:val="Bullet List"/>
    <w:pPr>
      <w:ind w:left="720" w:hanging="435"/>
    </w:pPr>
    <w:rPr>
      <w:rFonts w:ascii="Trebuchet MS" w:hAnsi="Trebuchet MS" w:cs="Trebuchet MS" w:eastAsia="Trebuchet MS"/>
      <w:sz w:val="24"/>
    </w:rPr>
  </w:style>
  <w:style w:type="paragraph" w:styleId="27">
    <w:name w:val="Hand List"/>
    <w:pPr>
      <w:ind w:left="720" w:hanging="435"/>
    </w:pPr>
    <w:rPr>
      <w:rFonts w:ascii="Trebuchet MS" w:hAnsi="Trebuchet MS" w:cs="Trebuchet MS" w:eastAsia="Trebuchet MS"/>
      <w:sz w:val="24"/>
    </w:rPr>
  </w:style>
  <w:style w:type="paragraph" w:styleId="28">
    <w:name w:val="Footnote Text"/>
    <w:basedOn w:val="39"/>
    <w:link w:val="c28"/>
    <w:rPr>
      <w:rFonts w:ascii="Trebuchet MS" w:hAnsi="Trebuchet MS" w:cs="Trebuchet MS" w:eastAsia="Trebuchet MS"/>
      <w:sz w:val="20"/>
    </w:rPr>
  </w:style>
  <w:style w:type="character" w:styleId="c28">
    <w:name w:val="Footnote Text Text"/>
    <w:basedOn w:val="def"/>
    <w:link w:val="28"/>
    <w:rPr>
      <w:rFonts w:ascii="Trebuchet MS" w:hAnsi="Trebuchet MS" w:cs="Trebuchet MS" w:eastAsia="Trebuchet MS"/>
      <w:sz w:val="20"/>
    </w:rPr>
  </w:style>
  <w:style w:type="paragraph" w:styleId="29">
    <w:name w:val="Heading 1"/>
    <w:basedOn w:val="39"/>
    <w:next w:val="39"/>
    <w:pPr>
      <w:spacing w:before="435" w:after="60"/>
    </w:pPr>
    <w:rPr>
      <w:rFonts w:ascii="Arial" w:hAnsi="Arial" w:cs="Arial" w:eastAsia="Arial"/>
      <w:b/>
      <w:sz w:val="34"/>
    </w:rPr>
  </w:style>
  <w:style w:type="paragraph" w:styleId="30">
    <w:name w:val="Heading 2"/>
    <w:basedOn w:val="39"/>
    <w:next w:val="39"/>
    <w:pPr>
      <w:keepNext/>
      <w:spacing w:before="240" w:after="60"/>
    </w:pPr>
    <w:rPr>
      <w:rFonts w:ascii="Arial" w:hAnsi="Arial" w:cs="Arial" w:eastAsia="Arial"/>
      <w:b/>
      <w:i/>
      <w:sz w:val="28"/>
    </w:rPr>
  </w:style>
  <w:style w:type="paragraph" w:styleId="31">
    <w:name w:val="Contents Header"/>
    <w:basedOn w:val="39"/>
    <w:next w:val="39"/>
    <w:pPr>
      <w:jc w:val="center"/>
      <w:spacing w:before="240" w:after="120"/>
    </w:pPr>
    <w:rPr>
      <w:rFonts w:ascii="Arial" w:hAnsi="Arial" w:cs="Arial" w:eastAsia="Arial"/>
      <w:b/>
      <w:sz w:val="32"/>
    </w:rPr>
  </w:style>
  <w:style w:type="paragraph" w:styleId="32">
    <w:name w:val="Heading 4"/>
    <w:basedOn w:val="39"/>
    <w:next w:val="39"/>
    <w:pPr>
      <w:keepNext/>
      <w:spacing w:before="240" w:after="60"/>
    </w:pPr>
    <w:rPr>
      <w:b/>
      <w:sz w:val="28"/>
    </w:rPr>
  </w:style>
  <w:style w:type="paragraph" w:styleId="33">
    <w:name w:val="Heading 3"/>
    <w:basedOn w:val="39"/>
    <w:next w:val="39"/>
    <w:pPr>
      <w:spacing w:before="435" w:after="60"/>
    </w:pPr>
    <w:rPr>
      <w:rFonts w:ascii="Arial" w:hAnsi="Arial" w:cs="Arial" w:eastAsia="Arial"/>
      <w:b/>
    </w:rPr>
  </w:style>
  <w:style w:type="paragraph" w:styleId="34">
    <w:name w:val="Lower Case List"/>
    <w:basedOn w:val="12"/>
  </w:style>
  <w:style w:type="paragraph" w:styleId="35">
    <w:name w:val="Balloon Text"/>
    <w:basedOn w:val="39"/>
    <w:rPr>
      <w:rFonts w:ascii="Tahoma" w:hAnsi="Tahoma" w:cs="Tahoma" w:eastAsia="Tahoma"/>
      <w:sz w:val="16"/>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rebuchet MS" w:hAnsi="Trebuchet MS" w:cs="Trebuchet MS" w:eastAsia="Trebuchet MS"/>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rebuchet MS" w:hAnsi="Trebuchet MS" w:cs="Trebuchet MS" w:eastAsia="Trebuchet MS"/>
      <w:sz w:val="24"/>
    </w:rPr>
  </w:style>
  <w:style w:type="character" w:styleId="c41">
    <w:name w:val="Footnote Reference"/>
    <w:basedOn w:val="def"/>
    <w:rPr>
      <w:rFonts w:ascii="Trebuchet MS" w:hAnsi="Trebuchet MS" w:cs="Trebuchet MS" w:eastAsia="Trebuchet MS"/>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rebuchet MS" w:hAnsi="Trebuchet MS" w:cs="Trebuchet MS" w:eastAsia="Trebuchet MS"/>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www.daff.gov.za/crop" TargetMode="External"/><Relationship Id="hrId2" Type="http://schemas.openxmlformats.org/officeDocument/2006/relationships/hyperlink" Target="http://www.sagis.org.za/CEC" TargetMode="External"/><Relationship Id="prId1" Type="http://schemas.openxmlformats.org/officeDocument/2006/relationships/image" Target="media/img1.png"/></Relationships>
</file>