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pPr>
              <w:jc w:val="both"/>
              <w:ind w:hanging="180"/>
              <w:bidi w:val="0"/>
            </w:pPr>
            <w:r>
              <w:rPr>
                <w:rFonts w:ascii="Tahoma" w:hAnsi="Tahoma" w:cs="Tahoma" w:eastAsia="Tahoma"/>
              </w:rPr>
              <w:t/>
            </w:r>
          </w:p>
        </w:tc>
        <w:tc>
          <w:tcPr>
            <w:tcW w:w="9890" w:type="dxa"/>
            <w:shd w:val="clear" w:color="auto" w:fill="FFFFFF"/>
          </w:tcPr>
          <w:p>
            <w:pPr>
              <w:pStyle w:val="34"/>
              <w:bidi w:val="0"/>
              <w:spacing w:before="240"/>
            </w:pPr>
            <w:r>
              <w:rPr>
                <w:sz w:val="40"/>
              </w:rPr>
              <w:t>O</w:t>
            </w:r>
            <w:r>
              <w:rPr>
                <w:sz w:val="36"/>
              </w:rPr>
              <w:t>ESSKATTINGSKOMITEE</w:t>
            </w:r>
          </w:p>
        </w:tc>
        <w:tc>
          <w:tcPr>
            <w:tcW w:w="3240" w:type="dxa"/>
            <w:shd w:val="clear" w:color="auto" w:fill="FFFFFF"/>
          </w:tcPr>
          <w:p>
            <w:pPr>
              <w:pStyle w:val="34"/>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34"/>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34"/>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1">
              <w:r>
                <w:rPr>
                  <w:rFonts w:ascii="Tahoma" w:hAnsi="Tahoma" w:cs="Tahoma" w:eastAsia="Tahoma"/>
                  <w:sz w:val="16"/>
                </w:rPr>
                <w:t>www.nda.agric.za/food</w:t>
              </w:r>
            </w:hyperlink>
            <w:r>
              <w:rPr>
                <w:rFonts w:ascii="Tahoma" w:hAnsi="Tahoma" w:cs="Tahoma" w:eastAsia="Tahoma"/>
                <w:sz w:val="16"/>
              </w:rPr>
              <w:t xml:space="preserve"> security statistics or </w:t>
            </w:r>
            <w:hyperlink r:id="hrId2">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24 Februarie/February 2009</w:t>
      </w:r>
    </w:p>
    <w:p>
      <w:pPr>
        <w:jc w:val="both"/>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SOMERGEWASSE – OPPERVLAKTESKATTING EN EERSTE PRODUKSIESKATTING VAN SOMERGEWASSE: 2008/09-PRODUKSIESEISOEN</w:t>
      </w:r>
    </w:p>
    <w:p>
      <w:pPr>
        <w:pStyle w:val="42"/>
        <w:jc w:val="left"/>
        <w:ind w:right="-60"/>
        <w:bidi w:val="0"/>
        <w:spacing w:after="120"/>
      </w:pPr>
      <w:r>
        <w:rPr>
          <w:sz w:val="14"/>
        </w:rPr>
        <w:t>SUMMER CROPS – AREA PLANTED ESTIMATE AND FIRST PRODUCTION FORECAST OF SUMMER CROPS: 2008/09 PRODUCTION SEASON</w:t>
      </w:r>
    </w:p>
    <w:p>
      <w:pPr>
        <w:bidi w:val="0"/>
      </w:pPr>
      <w:r>
        <w:rPr>
          <w:rFonts w:ascii="Tahoma" w:hAnsi="Tahoma" w:cs="Tahoma" w:eastAsia="Tahoma"/>
        </w:rPr>
        <w:t/>
      </w:r>
    </w:p>
    <w:tbl>
      <w:tblPr>
        <w:tblW w:w="8770" w:type="dxa"/>
        <w:tblLayout w:type="fixed"/>
        <w:tblCellMar>
          <w:top w:w="0" w:type="dxa"/>
          <w:left w:w="0" w:type="dxa"/>
          <w:bottom w:w="0" w:type="dxa"/>
          <w:right w:w="0" w:type="dxa"/>
        </w:tblCellMar>
        <w:tblInd w:w="-105" w:type="dxa"/>
      </w:tblPr>
      <w:tblGrid>
        <w:gridCol w:w="2415"/>
        <w:gridCol w:w="1290"/>
        <w:gridCol w:w="1290"/>
        <w:gridCol w:w="1125"/>
        <w:gridCol w:w="1320"/>
        <w:gridCol w:w="1320"/>
      </w:tblGrid>
      <w:tr>
        <w:tc>
          <w:tcPr>
            <w:tcW w:w="2420" w:type="dxa"/>
            <w:shd w:val="clear" w:color="auto" w:fill="FFFFFF"/>
          </w:tcPr>
          <w:p>
            <w:pPr>
              <w:pStyle w:val="42"/>
              <w:jc w:val="both"/>
              <w:ind w:right="-60"/>
              <w:bidi w:val="0"/>
              <w:spacing w:before="360"/>
            </w:pPr>
            <w:r>
              <w:rPr>
                <w:sz w:val="14"/>
              </w:rPr>
              <w:t>GEWAS/CROP</w:t>
            </w:r>
          </w:p>
        </w:tc>
        <w:tc>
          <w:tcPr>
            <w:tcW w:w="1290" w:type="dxa"/>
            <w:shd w:val="clear" w:color="auto" w:fill="FFFFFF"/>
          </w:tcPr>
          <w:p>
            <w:pPr>
              <w:pStyle w:val="42"/>
              <w:jc w:val="both"/>
              <w:ind w:right="-60"/>
              <w:bidi w:val="0"/>
              <w:spacing w:before="36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2008/09</w:t>
            </w:r>
          </w:p>
        </w:tc>
        <w:tc>
          <w:tcPr>
            <w:tcW w:w="1290" w:type="dxa"/>
            <w:shd w:val="clear" w:color="auto" w:fill="FFFFFF"/>
          </w:tcPr>
          <w:p>
            <w:pPr>
              <w:pStyle w:val="42"/>
              <w:ind w:right="-60"/>
              <w:bidi w:val="0"/>
            </w:pPr>
            <w:r>
              <w:rPr>
                <w:u w:val="none"/>
              </w:rPr>
              <w:t/>
            </w:r>
          </w:p>
          <w:p>
            <w:pPr>
              <w:pStyle w:val="42"/>
              <w:ind w:right="-60"/>
              <w:bidi w:val="0"/>
              <w:spacing w:before="60"/>
            </w:pPr>
            <w:r>
              <w:rPr>
                <w:sz w:val="14"/>
              </w:rPr>
              <w:t>1</w:t>
            </w:r>
            <w:r>
              <w:rPr>
                <w:vertAlign w:val="superscript"/>
                <w:sz w:val="14"/>
              </w:rPr>
              <w:t xml:space="preserve">ste </w:t>
            </w:r>
            <w:r>
              <w:rPr>
                <w:sz w:val="14"/>
              </w:rPr>
              <w:t>skatting/</w:t>
            </w:r>
          </w:p>
          <w:p>
            <w:pPr>
              <w:pStyle w:val="42"/>
              <w:ind w:right="-60"/>
              <w:bidi w:val="0"/>
            </w:pPr>
            <w:r>
              <w:rPr>
                <w:sz w:val="14"/>
              </w:rPr>
              <w:t>1</w:t>
            </w:r>
            <w:r>
              <w:rPr>
                <w:vertAlign w:val="superscript"/>
                <w:sz w:val="14"/>
              </w:rPr>
              <w:t xml:space="preserve">st </w:t>
            </w:r>
            <w:r>
              <w:rPr>
                <w:sz w:val="14"/>
              </w:rPr>
              <w:t>forecast</w:t>
            </w:r>
          </w:p>
          <w:p>
            <w:pPr>
              <w:pStyle w:val="42"/>
              <w:ind w:right="-60"/>
              <w:bidi w:val="0"/>
            </w:pPr>
            <w:r>
              <w:rPr>
                <w:sz w:val="14"/>
              </w:rPr>
              <w:t>2008/09</w:t>
            </w:r>
          </w:p>
        </w:tc>
        <w:tc>
          <w:tcPr>
            <w:tcW w:w="1130" w:type="dxa"/>
            <w:shd w:val="clear" w:color="auto" w:fill="FFFFFF"/>
          </w:tcPr>
          <w:p>
            <w:pPr>
              <w:pStyle w:val="42"/>
              <w:ind w:right="-60"/>
              <w:bidi w:val="0"/>
            </w:pPr>
            <w:r>
              <w:rPr>
                <w:u w:val="none"/>
              </w:rPr>
              <w:t/>
            </w:r>
          </w:p>
          <w:p>
            <w:pPr>
              <w:pStyle w:val="42"/>
              <w:ind w:right="-60"/>
              <w:bidi w:val="0"/>
              <w:spacing w:before="60"/>
            </w:pPr>
            <w:r>
              <w:rPr>
                <w:sz w:val="14"/>
              </w:rPr>
              <w:t>Opp beplant/</w:t>
            </w:r>
          </w:p>
          <w:p>
            <w:pPr>
              <w:pStyle w:val="42"/>
              <w:ind w:right="-60"/>
              <w:bidi w:val="0"/>
            </w:pPr>
            <w:r>
              <w:rPr>
                <w:sz w:val="14"/>
              </w:rPr>
              <w:t>Area planted</w:t>
            </w:r>
          </w:p>
          <w:p>
            <w:pPr>
              <w:pStyle w:val="42"/>
              <w:ind w:right="-60"/>
              <w:bidi w:val="0"/>
            </w:pPr>
            <w:r>
              <w:rPr>
                <w:sz w:val="14"/>
              </w:rPr>
              <w:t>2007/08</w:t>
            </w:r>
          </w:p>
        </w:tc>
        <w:tc>
          <w:tcPr>
            <w:tcW w:w="1320" w:type="dxa"/>
            <w:shd w:val="clear" w:color="auto" w:fill="FFFFFF"/>
          </w:tcPr>
          <w:p>
            <w:pPr>
              <w:pStyle w:val="42"/>
              <w:ind w:right="-60"/>
              <w:bidi w:val="0"/>
            </w:pPr>
            <w:r>
              <w:rPr>
                <w:u w:val="none"/>
              </w:rPr>
              <w:t/>
            </w:r>
          </w:p>
          <w:p>
            <w:pPr>
              <w:pStyle w:val="42"/>
              <w:ind w:right="-60"/>
              <w:bidi w:val="0"/>
              <w:spacing w:before="60"/>
            </w:pPr>
            <w:r>
              <w:rPr>
                <w:sz w:val="14"/>
              </w:rPr>
              <w:t>Finale oes/</w:t>
            </w:r>
          </w:p>
          <w:p>
            <w:pPr>
              <w:pStyle w:val="42"/>
              <w:ind w:right="-60"/>
              <w:bidi w:val="0"/>
            </w:pPr>
            <w:r>
              <w:rPr>
                <w:sz w:val="14"/>
              </w:rPr>
              <w:t>Final crop</w:t>
            </w:r>
          </w:p>
          <w:p>
            <w:pPr>
              <w:pStyle w:val="42"/>
              <w:ind w:right="-60"/>
              <w:bidi w:val="0"/>
            </w:pPr>
            <w:r>
              <w:rPr>
                <w:sz w:val="14"/>
              </w:rPr>
              <w:t>2007/08</w:t>
            </w:r>
          </w:p>
        </w:tc>
        <w:tc>
          <w:tcPr>
            <w:tcW w:w="1320" w:type="dxa"/>
            <w:shd w:val="clear" w:color="auto" w:fill="FFFFFF"/>
          </w:tcPr>
          <w:p>
            <w:pPr>
              <w:pStyle w:val="42"/>
              <w:ind w:right="-60"/>
              <w:bidi w:val="0"/>
            </w:pPr>
            <w:r>
              <w:rPr>
                <w:u w:val="none"/>
              </w:rPr>
              <w:t/>
            </w:r>
          </w:p>
          <w:p>
            <w:pPr>
              <w:pStyle w:val="42"/>
              <w:ind w:right="-60"/>
              <w:bidi w:val="0"/>
              <w:spacing w:before="60"/>
            </w:pPr>
            <w:r>
              <w:rPr>
                <w:sz w:val="14"/>
              </w:rPr>
              <w:t>Verandering/</w:t>
            </w:r>
          </w:p>
          <w:p>
            <w:pPr>
              <w:pStyle w:val="42"/>
              <w:ind w:right="-60"/>
              <w:bidi w:val="0"/>
            </w:pPr>
            <w:r>
              <w:rPr>
                <w:sz w:val="14"/>
              </w:rPr>
              <w:t>Change</w:t>
            </w:r>
          </w:p>
        </w:tc>
      </w:tr>
      <w:tr>
        <w:tc>
          <w:tcPr>
            <w:tcW w:w="2420" w:type="dxa"/>
            <w:shd w:val="clear" w:color="auto" w:fill="FFFFFF"/>
          </w:tcPr>
          <w:p>
            <w:pPr>
              <w:pStyle w:val="42"/>
              <w:ind w:right="-60"/>
              <w:bidi w:val="0"/>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sz w:val="14"/>
              </w:rPr>
              <w:t>Ha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Ha</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Tons</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w:t>
            </w:r>
          </w:p>
        </w:tc>
      </w:tr>
      <w:tr>
        <w:tc>
          <w:tcPr>
            <w:tcW w:w="2420" w:type="dxa"/>
            <w:shd w:val="clear" w:color="auto" w:fill="FFFFFF"/>
          </w:tcPr>
          <w:p>
            <w:pPr>
              <w:pStyle w:val="42"/>
              <w:ind w:right="-60"/>
              <w:bidi w:val="0"/>
              <w:spacing w:before="15" w:after="15"/>
            </w:pPr>
            <w:r>
              <w:rPr>
                <w:u w:val="none"/>
              </w:rPr>
              <w:t/>
            </w:r>
          </w:p>
          <w:p>
            <w:pPr>
              <w:pStyle w:val="42"/>
              <w:jc w:val="both"/>
              <w:ind w:right="-60"/>
              <w:bidi w:val="0"/>
              <w:spacing w:before="15" w:after="15"/>
            </w:pPr>
            <w:r>
              <w:rPr>
                <w:u w:val="none"/>
              </w:rPr>
              <w:t/>
            </w:r>
          </w:p>
        </w:tc>
        <w:tc>
          <w:tcPr>
            <w:tcW w:w="1290" w:type="dxa"/>
            <w:shd w:val="clear" w:color="auto" w:fill="FFFFFF"/>
          </w:tcPr>
          <w:p>
            <w:pPr>
              <w:pStyle w:val="42"/>
              <w:ind w:right="-60"/>
              <w:bidi w:val="0"/>
              <w:spacing w:before="15" w:after="15"/>
            </w:pPr>
            <w:r>
              <w:rPr>
                <w:sz w:val="14"/>
              </w:rPr>
              <w:t>(A)</w:t>
            </w:r>
          </w:p>
        </w:tc>
        <w:tc>
          <w:tcPr>
            <w:tcW w:w="129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w:t>
            </w:r>
          </w:p>
        </w:tc>
        <w:tc>
          <w:tcPr>
            <w:tcW w:w="1130" w:type="dxa"/>
            <w:shd w:val="clear" w:color="auto" w:fill="FFFFFF"/>
          </w:tcPr>
          <w:p>
            <w:pPr>
              <w:pStyle w:val="42"/>
              <w:ind w:right="-60"/>
              <w:bidi w:val="0"/>
              <w:spacing w:before="15" w:after="15"/>
            </w:pPr>
            <w:r>
              <w:rPr>
                <w:u w:val="none"/>
              </w:rPr>
              <w:t/>
            </w:r>
          </w:p>
          <w:p>
            <w:pPr>
              <w:pStyle w:val="42"/>
              <w:ind w:right="-60"/>
              <w:bidi w:val="0"/>
              <w:spacing w:before="15" w:after="15"/>
            </w:pPr>
            <w:r>
              <w:rPr>
                <w:sz w:val="14"/>
              </w:rPr>
              <w:t>(C)</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(D)</w:t>
            </w:r>
          </w:p>
        </w:tc>
        <w:tc>
          <w:tcPr>
            <w:tcW w:w="1320" w:type="dxa"/>
            <w:shd w:val="clear" w:color="auto" w:fill="FFFFFF"/>
          </w:tcPr>
          <w:p>
            <w:pPr>
              <w:pStyle w:val="42"/>
              <w:ind w:right="-60"/>
              <w:bidi w:val="0"/>
              <w:spacing w:before="15" w:after="15"/>
            </w:pPr>
            <w:r>
              <w:rPr>
                <w:u w:val="none"/>
              </w:rPr>
              <w:t/>
            </w:r>
          </w:p>
          <w:p>
            <w:pPr>
              <w:pStyle w:val="42"/>
              <w:ind w:right="-60"/>
              <w:bidi w:val="0"/>
              <w:spacing w:before="15" w:after="15"/>
            </w:pPr>
            <w:r>
              <w:rPr>
                <w:sz w:val="14"/>
              </w:rPr>
              <w:t>(B) ÷ (D)</w:t>
            </w:r>
          </w:p>
        </w:tc>
      </w:tr>
      <w:tr>
        <w:tc>
          <w:tcPr>
            <w:tcW w:w="8770" w:type="dxa"/>
            <w:gridSpan w:val="6"/>
            <w:shd w:val="clear" w:color="auto" w:fill="FFFFFF"/>
          </w:tcPr>
          <w:p>
            <w:pPr>
              <w:pStyle w:val="42"/>
              <w:ind w:right="-60"/>
              <w:bidi w:val="0"/>
              <w:spacing w:before="15" w:after="15"/>
            </w:pPr>
            <w:r>
              <w:rPr>
                <w:u w:val="none"/>
              </w:rPr>
              <w:t/>
            </w:r>
          </w:p>
          <w:p>
            <w:pPr>
              <w:ind w:right="105"/>
              <w:bidi w:val="0"/>
              <w:spacing w:before="45" w:after="45"/>
            </w:pPr>
            <w:r>
              <w:rPr>
                <w:rFonts w:ascii="Tahoma" w:hAnsi="Tahoma" w:cs="Tahoma" w:eastAsia="Tahoma"/>
                <w:sz w:val="14"/>
              </w:rPr>
              <w:t>Kommersieël/Commercial:</w:t>
            </w:r>
          </w:p>
        </w:tc>
      </w:tr>
      <w:tr>
        <w:tc>
          <w:tcPr>
            <w:tcW w:w="2420" w:type="dxa"/>
            <w:shd w:val="clear" w:color="auto" w:fill="FFFFFF"/>
          </w:tcPr>
          <w:p>
            <w:pPr>
              <w:ind w:right="105"/>
              <w:bidi w:val="0"/>
              <w:spacing w:before="45" w:after="45"/>
            </w:pPr>
            <w:r>
              <w:rPr>
                <w:rFonts w:ascii="Tahoma" w:hAnsi="Tahoma" w:cs="Tahoma" w:eastAsia="Tahoma"/>
              </w:rPr>
              <w:t/>
            </w:r>
          </w:p>
          <w:p>
            <w:pPr>
              <w:pStyle w:val="42"/>
              <w:jc w:val="both"/>
              <w:ind w:right="-105" w:firstLine="180"/>
              <w:bidi w:val="0"/>
              <w:spacing w:before="45" w:after="45"/>
            </w:pPr>
            <w:r>
              <w:rPr>
                <w:sz w:val="14"/>
              </w:rPr>
              <w:t>Witmielies/White maize</w:t>
            </w:r>
          </w:p>
        </w:tc>
        <w:tc>
          <w:tcPr>
            <w:tcW w:w="129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1  497  300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6  528 440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1 737 000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7 480 000</w:t>
            </w:r>
          </w:p>
        </w:tc>
        <w:tc>
          <w:tcPr>
            <w:tcW w:w="132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-12,72</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105" w:firstLine="180"/>
              <w:bidi w:val="0"/>
              <w:spacing w:before="45" w:after="45"/>
            </w:pPr>
            <w:r>
              <w:rPr>
                <w:sz w:val="14"/>
              </w:rPr>
              <w:t>Geelmielies/Yellow maize</w:t>
            </w:r>
          </w:p>
        </w:tc>
        <w:tc>
          <w:tcPr>
            <w:tcW w:w="1290" w:type="dxa"/>
            <w:shd w:val="clear" w:color="auto" w:fill="FFFFFF"/>
          </w:tcPr>
          <w:p>
            <w:pPr>
              <w:pStyle w:val="42"/>
              <w:jc w:val="both"/>
              <w:ind w:right="-105" w:firstLine="180"/>
              <w:bidi w:val="0"/>
              <w:spacing w:before="45" w:after="45"/>
            </w:pPr>
            <w:r>
              <w:rPr>
                <w:u w:val="none"/>
              </w:rPr>
              <w:t/>
            </w:r>
          </w:p>
          <w:p>
            <w:pPr>
              <w:pStyle w:val="42"/>
              <w:jc w:val="right"/>
              <w:ind w:right="165"/>
              <w:bidi w:val="0"/>
              <w:spacing w:before="45" w:after="45"/>
            </w:pPr>
            <w:r>
              <w:rPr>
                <w:sz w:val="14"/>
              </w:rPr>
              <w:t>952  500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4  688 100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1 062 000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5 220 000</w:t>
            </w:r>
          </w:p>
        </w:tc>
        <w:tc>
          <w:tcPr>
            <w:tcW w:w="132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-10,19</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left"/>
              <w:ind w:right="75"/>
              <w:bidi w:val="0"/>
              <w:spacing w:before="45" w:after="45"/>
            </w:pPr>
            <w:r>
              <w:rPr>
                <w:sz w:val="14"/>
              </w:rPr>
              <w:t>Mielies/Maize</w:t>
            </w:r>
          </w:p>
        </w:tc>
        <w:tc>
          <w:tcPr>
            <w:tcW w:w="1290" w:type="dxa"/>
            <w:shd w:val="clear" w:color="auto" w:fill="FFFFFF"/>
          </w:tcPr>
          <w:p>
            <w:pPr>
              <w:pStyle w:val="42"/>
              <w:jc w:val="left"/>
              <w:ind w:right="75"/>
              <w:bidi w:val="0"/>
              <w:spacing w:before="45" w:after="45"/>
            </w:pPr>
            <w:r>
              <w:rPr>
                <w:u w:val="none"/>
              </w:rPr>
              <w:t/>
            </w:r>
          </w:p>
          <w:p>
            <w:pPr>
              <w:pStyle w:val="42"/>
              <w:jc w:val="right"/>
              <w:ind w:right="165"/>
              <w:bidi w:val="0"/>
              <w:spacing w:before="45" w:after="45"/>
            </w:pPr>
            <w:r>
              <w:rPr>
                <w:sz w:val="14"/>
              </w:rPr>
              <w:t>2  449  800</w:t>
            </w:r>
          </w:p>
        </w:tc>
        <w:tc>
          <w:tcPr>
            <w:tcW w:w="1290" w:type="dxa"/>
            <w:shd w:val="clear" w:color="auto" w:fill="FFFFFF"/>
          </w:tcPr>
          <w:p>
            <w:pPr>
              <w:pStyle w:val="42"/>
              <w:jc w:val="right"/>
              <w:ind w:right="165"/>
              <w:bidi w:val="0"/>
              <w:spacing w:before="45" w:after="45"/>
            </w:pPr>
            <w:r>
              <w:rPr>
                <w:u w:val="none"/>
              </w:rPr>
              <w:t/>
            </w:r>
          </w:p>
          <w:p>
            <w:pPr>
              <w:jc w:val="right"/>
              <w:ind w:right="135"/>
              <w:bidi w:val="0"/>
              <w:spacing w:before="45" w:after="45"/>
            </w:pPr>
            <w:r>
              <w:rPr>
                <w:rFonts w:ascii="Tahoma" w:hAnsi="Tahoma" w:cs="Tahoma" w:eastAsia="Tahoma"/>
                <w:sz w:val="14"/>
              </w:rPr>
              <w:t>11  216 540</w:t>
            </w:r>
          </w:p>
        </w:tc>
        <w:tc>
          <w:tcPr>
            <w:tcW w:w="113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2 799 000</w:t>
            </w:r>
          </w:p>
        </w:tc>
        <w:tc>
          <w:tcPr>
            <w:tcW w:w="1320" w:type="dxa"/>
            <w:shd w:val="clear" w:color="auto" w:fill="FFFFFF"/>
          </w:tcPr>
          <w:p>
            <w:pPr>
              <w:jc w:val="right"/>
              <w:ind w:right="135"/>
              <w:bidi w:val="0"/>
              <w:spacing w:before="45" w:after="45"/>
            </w:pPr>
            <w:r>
              <w:rPr>
                <w:rFonts w:ascii="Tahoma" w:hAnsi="Tahoma" w:cs="Tahoma" w:eastAsia="Tahoma"/>
              </w:rPr>
              <w:t/>
            </w:r>
          </w:p>
          <w:p>
            <w:pPr>
              <w:jc w:val="right"/>
              <w:ind w:right="135"/>
              <w:bidi w:val="0"/>
              <w:spacing w:before="45" w:after="45"/>
            </w:pPr>
            <w:r>
              <w:rPr>
                <w:rFonts w:ascii="Tahoma" w:hAnsi="Tahoma" w:cs="Tahoma" w:eastAsia="Tahoma"/>
                <w:sz w:val="14"/>
              </w:rPr>
              <w:t>12 700 000</w:t>
            </w:r>
          </w:p>
        </w:tc>
        <w:tc>
          <w:tcPr>
            <w:tcW w:w="1320" w:type="dxa"/>
            <w:shd w:val="clear" w:color="auto" w:fill="FFFFFF"/>
          </w:tcPr>
          <w:p>
            <w:pPr>
              <w:jc w:val="right"/>
              <w:ind w:right="135"/>
              <w:bidi w:val="0"/>
              <w:spacing w:before="45" w:after="45"/>
            </w:pPr>
            <w:r>
              <w:rPr>
                <w:rFonts w:ascii="Tahoma" w:hAnsi="Tahoma" w:cs="Tahoma" w:eastAsia="Tahoma"/>
              </w:rPr>
              <w:t/>
            </w:r>
          </w:p>
          <w:p>
            <w:pPr>
              <w:jc w:val="right"/>
              <w:ind w:right="105"/>
              <w:bidi w:val="0"/>
              <w:spacing w:before="45" w:after="45"/>
            </w:pPr>
            <w:r>
              <w:rPr>
                <w:rFonts w:ascii="Tahoma" w:hAnsi="Tahoma" w:cs="Tahoma" w:eastAsia="Tahoma"/>
                <w:sz w:val="14"/>
              </w:rPr>
              <w:t>-11,68</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Sonneblomsaad/Sunflower seed</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595  400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900 300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564  300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872 000</w:t>
            </w:r>
          </w:p>
        </w:tc>
        <w:tc>
          <w:tcPr>
            <w:tcW w:w="132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+3,25</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Sojabone/Soya-beans</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216  250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368 875</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165  400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282 000</w:t>
            </w:r>
          </w:p>
        </w:tc>
        <w:tc>
          <w:tcPr>
            <w:tcW w:w="132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+30,81</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Grondbone/Groundnuts</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54  550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93 910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54  200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88 800</w:t>
            </w:r>
          </w:p>
        </w:tc>
        <w:tc>
          <w:tcPr>
            <w:tcW w:w="132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+5,75</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Sorghum</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90  100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268 100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86  800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255 000</w:t>
            </w:r>
          </w:p>
        </w:tc>
        <w:tc>
          <w:tcPr>
            <w:tcW w:w="1320" w:type="dxa"/>
            <w:shd w:val="clear" w:color="auto" w:fill="FFFFFF"/>
          </w:tcPr>
          <w:p>
            <w:pPr>
              <w:pStyle w:val="42"/>
              <w:jc w:val="right"/>
              <w:ind w:right="165"/>
              <w:bidi w:val="0"/>
              <w:spacing w:before="45" w:after="45"/>
            </w:pPr>
            <w:r>
              <w:rPr>
                <w:u w:val="none"/>
              </w:rPr>
              <w:t/>
            </w:r>
          </w:p>
          <w:p>
            <w:pPr>
              <w:pStyle w:val="42"/>
              <w:jc w:val="right"/>
              <w:ind w:right="105"/>
              <w:bidi w:val="0"/>
              <w:spacing w:before="45" w:after="45"/>
            </w:pPr>
            <w:r>
              <w:rPr>
                <w:sz w:val="14"/>
              </w:rPr>
              <w:t>+5,14</w:t>
            </w:r>
          </w:p>
        </w:tc>
      </w:tr>
      <w:tr>
        <w:tc>
          <w:tcPr>
            <w:tcW w:w="2420" w:type="dxa"/>
            <w:shd w:val="clear" w:color="auto" w:fill="FFFFFF"/>
          </w:tcPr>
          <w:p>
            <w:pPr>
              <w:pStyle w:val="42"/>
              <w:jc w:val="right"/>
              <w:ind w:right="105"/>
              <w:bidi w:val="0"/>
              <w:spacing w:before="45" w:after="45"/>
            </w:pPr>
            <w:r>
              <w:rPr>
                <w:u w:val="none"/>
              </w:rPr>
              <w:t/>
            </w:r>
          </w:p>
          <w:p>
            <w:pPr>
              <w:pStyle w:val="42"/>
              <w:jc w:val="both"/>
              <w:ind w:right="-60"/>
              <w:bidi w:val="0"/>
              <w:spacing w:before="45" w:after="45"/>
            </w:pPr>
            <w:r>
              <w:rPr>
                <w:sz w:val="14"/>
              </w:rPr>
              <w:t>Droëbone/Dry beans</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43  800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60 790</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43  800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58 975</w:t>
            </w:r>
          </w:p>
        </w:tc>
        <w:tc>
          <w:tcPr>
            <w:tcW w:w="1320" w:type="dxa"/>
            <w:shd w:val="clear" w:color="auto" w:fill="FFFFFF"/>
          </w:tcPr>
          <w:p>
            <w:pPr>
              <w:pStyle w:val="42"/>
              <w:jc w:val="right"/>
              <w:ind w:right="165"/>
              <w:bidi w:val="0"/>
              <w:spacing w:before="45" w:after="45"/>
            </w:pPr>
            <w:r>
              <w:rPr>
                <w:u w:val="none"/>
              </w:rPr>
              <w:t/>
            </w:r>
          </w:p>
          <w:p>
            <w:pPr>
              <w:jc w:val="right"/>
              <w:ind w:right="105"/>
              <w:bidi w:val="0"/>
              <w:spacing w:before="45" w:after="45"/>
            </w:pPr>
            <w:r>
              <w:rPr>
                <w:rFonts w:ascii="Tahoma" w:hAnsi="Tahoma" w:cs="Tahoma" w:eastAsia="Tahoma"/>
                <w:sz w:val="14"/>
              </w:rPr>
              <w:t>+3,08</w:t>
            </w:r>
          </w:p>
        </w:tc>
      </w:tr>
      <w:tr>
        <w:tc>
          <w:tcPr>
            <w:tcW w:w="2420" w:type="dxa"/>
            <w:shd w:val="clear" w:color="auto" w:fill="FFFFFF"/>
          </w:tcPr>
          <w:p>
            <w:pPr>
              <w:jc w:val="right"/>
              <w:ind w:right="105"/>
              <w:bidi w:val="0"/>
              <w:spacing w:before="45" w:after="45"/>
            </w:pPr>
            <w:r>
              <w:rPr>
                <w:rFonts w:ascii="Tahoma" w:hAnsi="Tahoma" w:cs="Tahoma" w:eastAsia="Tahoma"/>
              </w:rPr>
              <w:t/>
            </w:r>
          </w:p>
          <w:p>
            <w:pPr>
              <w:pStyle w:val="42"/>
              <w:jc w:val="both"/>
              <w:ind w:right="-60"/>
              <w:bidi w:val="0"/>
              <w:spacing w:before="45" w:after="45"/>
            </w:pPr>
            <w:r>
              <w:rPr>
                <w:sz w:val="14"/>
              </w:rPr>
              <w:t>TOTAAL/TOTAL</w:t>
            </w:r>
          </w:p>
        </w:tc>
        <w:tc>
          <w:tcPr>
            <w:tcW w:w="1290" w:type="dxa"/>
            <w:shd w:val="clear" w:color="auto" w:fill="FFFFFF"/>
          </w:tcPr>
          <w:p>
            <w:pPr>
              <w:pStyle w:val="42"/>
              <w:jc w:val="both"/>
              <w:ind w:right="-60"/>
              <w:bidi w:val="0"/>
              <w:spacing w:before="45" w:after="45"/>
            </w:pPr>
            <w:r>
              <w:rPr>
                <w:u w:val="none"/>
              </w:rPr>
              <w:t/>
            </w:r>
          </w:p>
          <w:p>
            <w:pPr>
              <w:pStyle w:val="42"/>
              <w:jc w:val="right"/>
              <w:ind w:right="165"/>
              <w:bidi w:val="0"/>
              <w:spacing w:before="45" w:after="45"/>
            </w:pPr>
            <w:r>
              <w:rPr>
                <w:sz w:val="14"/>
              </w:rPr>
              <w:t>3 449 900</w:t>
            </w:r>
          </w:p>
        </w:tc>
        <w:tc>
          <w:tcPr>
            <w:tcW w:w="129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12  908 515</w:t>
            </w:r>
          </w:p>
        </w:tc>
        <w:tc>
          <w:tcPr>
            <w:tcW w:w="113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3 713 500</w:t>
            </w:r>
          </w:p>
        </w:tc>
        <w:tc>
          <w:tcPr>
            <w:tcW w:w="1320" w:type="dxa"/>
            <w:shd w:val="clear" w:color="auto" w:fill="FFFFFF"/>
          </w:tcPr>
          <w:p>
            <w:pPr>
              <w:pStyle w:val="42"/>
              <w:jc w:val="right"/>
              <w:ind w:right="165"/>
              <w:bidi w:val="0"/>
              <w:spacing w:before="45" w:after="45"/>
            </w:pPr>
            <w:r>
              <w:rPr>
                <w:u w:val="none"/>
              </w:rPr>
              <w:t/>
            </w:r>
          </w:p>
          <w:p>
            <w:pPr>
              <w:pStyle w:val="42"/>
              <w:jc w:val="right"/>
              <w:ind w:right="165"/>
              <w:bidi w:val="0"/>
              <w:spacing w:before="45" w:after="45"/>
            </w:pPr>
            <w:r>
              <w:rPr>
                <w:sz w:val="14"/>
              </w:rPr>
              <w:t>14 256 775</w:t>
            </w:r>
          </w:p>
        </w:tc>
        <w:tc>
          <w:tcPr>
            <w:tcW w:w="1320" w:type="dxa"/>
            <w:shd w:val="clear" w:color="auto" w:fill="FFFFFF"/>
          </w:tcPr>
          <w:p>
            <w:pPr>
              <w:pStyle w:val="42"/>
              <w:jc w:val="right"/>
              <w:ind w:right="165"/>
              <w:bidi w:val="0"/>
              <w:spacing w:before="45" w:after="45"/>
            </w:pPr>
            <w:r>
              <w:rPr>
                <w:u w:val="none"/>
              </w:rPr>
              <w:t/>
            </w:r>
          </w:p>
          <w:p>
            <w:pPr>
              <w:pStyle w:val="42"/>
              <w:jc w:val="right"/>
              <w:ind w:right="105"/>
              <w:bidi w:val="0"/>
              <w:spacing w:before="45" w:after="45"/>
            </w:pPr>
            <w:r>
              <w:rPr>
                <w:sz w:val="14"/>
              </w:rPr>
              <w:t>-9,46</w:t>
            </w:r>
          </w:p>
        </w:tc>
      </w:tr>
    </w:tbl>
    <w:p>
      <w:pPr>
        <w:bidi w:val="0"/>
      </w:pPr>
      <w:r>
        <w:rPr>
          <w:rFonts w:ascii="Tahoma" w:hAnsi="Tahoma" w:cs="Tahoma" w:eastAsia="Tahoma"/>
        </w:rPr>
        <w:t/>
      </w:r>
    </w:p>
    <w:p>
      <w:pPr>
        <w:pStyle w:val="42"/>
        <w:ind w:right="-60"/>
        <w:bidi w:val="0"/>
      </w:pPr>
      <w:r>
        <w:t/>
      </w:r>
    </w:p>
    <w:p>
      <w:pPr>
        <w:pStyle w:val="42"/>
        <w:ind w:right="-60"/>
        <w:bidi w:val="0"/>
      </w:pPr>
      <w:r>
        <w:rPr>
          <w:sz w:val="16"/>
        </w:rPr>
        <w:t/>
      </w:r>
    </w:p>
    <w:p>
      <w:pPr>
        <w:pStyle w:val="42"/>
        <w:ind w:right="-60"/>
        <w:bidi w:val="0"/>
      </w:pPr>
      <w:r>
        <w:t/>
      </w:r>
    </w:p>
    <w:p>
      <w:pPr>
        <w:pStyle w:val="42"/>
        <w:ind w:right="-60"/>
        <w:bidi w:val="0"/>
      </w:pPr>
      <w:r>
        <w:t/>
      </w:r>
    </w:p>
    <w:p>
      <w:pPr>
        <w:pStyle w:val="42"/>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t/>
      </w:r>
    </w:p>
    <w:p>
      <w:pPr>
        <w:pStyle w:val="42"/>
        <w:jc w:val="left"/>
        <w:ind w:right="-60"/>
        <w:bidi w:val="0"/>
        <w:spacing w:after="60"/>
      </w:pPr>
      <w:r>
        <w:rPr>
          <w:sz w:val="14"/>
        </w:rPr>
        <w:t>WIT- EN GEELMIELIES – OPPERVLAKTE- EN EERSTE PRODUKSIESKATTING: 2008/09-PRODUKSIESEISOEN</w:t>
      </w:r>
    </w:p>
    <w:p>
      <w:pPr>
        <w:pStyle w:val="42"/>
        <w:jc w:val="left"/>
        <w:ind w:right="-60"/>
        <w:bidi w:val="0"/>
      </w:pPr>
      <w:r>
        <w:rPr>
          <w:sz w:val="14"/>
        </w:rPr>
        <w:t>WHITE AND YELLOW MAIZE – AREA PLANTED AND FIRST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15560" w:type="dxa"/>
        <w:tblLayout w:type="fixed"/>
        <w:tblCellMar>
          <w:top w:w="0" w:type="dxa"/>
          <w:left w:w="0" w:type="dxa"/>
          <w:bottom w:w="0" w:type="dxa"/>
          <w:right w:w="0" w:type="dxa"/>
        </w:tblCellMar>
      </w:tblPr>
      <w:tblGrid>
        <w:gridCol w:w="2295"/>
        <w:gridCol w:w="1095"/>
        <w:gridCol w:w="1110"/>
        <w:gridCol w:w="1095"/>
        <w:gridCol w:w="1095"/>
        <w:gridCol w:w="1110"/>
        <w:gridCol w:w="1095"/>
        <w:gridCol w:w="1095"/>
        <w:gridCol w:w="1110"/>
        <w:gridCol w:w="1095"/>
        <w:gridCol w:w="1095"/>
        <w:gridCol w:w="1110"/>
        <w:gridCol w:w="1095"/>
      </w:tblGrid>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2008/09</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Oppervlakte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c>
          <w:tcPr>
            <w:tcW w:w="3305" w:type="dxa"/>
            <w:gridSpan w:val="3"/>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2007/08</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10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Wit/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White</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10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Geel/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Yellow</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095" w:type="dxa"/>
            <w:tcBorders>
              <w:left w:val="single" w:sz="6" w:color="000000"/>
              <w:top w:val="single" w:sz="6" w:color="000000"/>
              <w:right w:val="single" w:sz="6" w:color="000000"/>
              <w:bottom w:val="single" w:sz="6" w:color="000000"/>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Total</w:t>
            </w:r>
          </w:p>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295" w:type="dxa"/>
            <w:tcBorders>
              <w:left w:val="single" w:sz="6" w:color="000000"/>
              <w:top w:val="single" w:sz="6" w:color="000000"/>
              <w:right w:val="single" w:sz="6" w:color="FFFFFF"/>
              <w:bottom w:val="single" w:sz="6" w:color="FFFFFF"/>
            </w:tcBorders>
            <w:shd w:val="clear" w:color="auto" w:fill="FFFFFF"/>
          </w:tcPr>
          <w:p>
            <w:pPr>
              <w:jc w:val="center"/>
              <w:bidi w:val="0"/>
              <w:spacing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35 000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626 000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662 000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955 000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2  542 500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1  579 500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4  122 000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690 000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2 978 000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1 950 000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4 928 000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2 800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14 800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14 840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80 840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13 000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203 500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234 000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437 500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83 000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237 000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489 000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262 000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1  204 000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1  414 800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2  618 800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268 000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518 000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1 475 000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1 400 000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2 875 000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148 500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57 000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205 500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41 000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57 000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164 000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224 000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113 500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392 600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174 800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567 400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80 000</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116 000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168 000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568 000</w:t>
            </w:r>
          </w:p>
        </w:tc>
      </w:tr>
      <w:tr>
        <w:tc>
          <w:tcPr>
            <w:tcW w:w="22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095" w:type="dxa"/>
            <w:tcBorders>
              <w:left w:val="single" w:sz="6" w:color="000000"/>
              <w:top w:val="single" w:sz="6" w:color="000000"/>
              <w:right w:val="single" w:sz="6" w:color="000000"/>
              <w:bottom w:val="single" w:sz="6" w:color="000000"/>
            </w:tcBorders>
            <w:shd w:val="clear" w:color="auto" w:fill="FFFFFF"/>
          </w:tcPr>
          <w:p>
            <w:pPr>
              <w:ind w:left="180" w:hanging="135"/>
              <w:bidi w:val="0"/>
              <w:spacing w:before="75" w:after="75"/>
              <w:tabs>
                <w:tab w:val="left" w:pos="135"/>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145 000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710 000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1  977 500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551 000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2  528 500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780 000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664 000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2 829 000</w:t>
            </w:r>
          </w:p>
        </w:tc>
      </w:tr>
      <w:tr>
        <w:tc>
          <w:tcPr>
            <w:tcW w:w="22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095" w:type="dxa"/>
            <w:tcBorders>
              <w:left w:val="single" w:sz="6" w:color="000000"/>
              <w:top w:val="single" w:sz="6" w:color="000000"/>
              <w:right w:val="single" w:sz="6" w:color="FFFFFF"/>
              <w:bottom w:val="single" w:sz="6" w:color="FFFFFF"/>
            </w:tcBorders>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1 497 300 </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952 500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2 449 800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6  528 440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4  688 100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11  216 540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1 737 000 </w:t>
            </w:r>
          </w:p>
        </w:tc>
        <w:tc>
          <w:tcPr>
            <w:tcW w:w="1105" w:type="dxa"/>
            <w:tcBorders>
              <w:left w:val="single" w:sz="6" w:color="000000"/>
              <w:top w:val="single" w:sz="6" w:color="000000"/>
              <w:right w:val="single" w:sz="6" w:color="FFFFFF"/>
              <w:bottom w:val="single" w:sz="6" w:color="FFFFFF"/>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1 062 000</w:t>
            </w:r>
          </w:p>
        </w:tc>
        <w:tc>
          <w:tcPr>
            <w:tcW w:w="1095" w:type="dxa"/>
            <w:tcBorders>
              <w:left w:val="single" w:sz="6" w:color="000000"/>
              <w:top w:val="single" w:sz="6" w:color="000000"/>
              <w:right w:val="single" w:sz="6" w:color="FFFFFF"/>
              <w:bottom w:val="single" w:sz="6" w:color="FFFFFF"/>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2 799 000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0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7 480 000</w:t>
            </w:r>
          </w:p>
        </w:tc>
        <w:tc>
          <w:tcPr>
            <w:tcW w:w="1105" w:type="dxa"/>
            <w:tcBorders>
              <w:left w:val="single" w:sz="6" w:color="000000"/>
              <w:top w:val="single" w:sz="6" w:color="000000"/>
              <w:right w:val="single" w:sz="6" w:color="000000"/>
              <w:bottom w:val="single" w:sz="6" w:color="000000"/>
            </w:tcBorders>
            <w:shd w:val="clear" w:color="auto" w:fill="FFFFFF"/>
          </w:tcPr>
          <w:p>
            <w:pPr>
              <w:jc w:val="right"/>
              <w:ind w:right="120" w:hanging="15"/>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5 220 000</w:t>
            </w:r>
          </w:p>
        </w:tc>
        <w:tc>
          <w:tcPr>
            <w:tcW w:w="1095" w:type="dxa"/>
            <w:tcBorders>
              <w:left w:val="single" w:sz="6" w:color="000000"/>
              <w:top w:val="single" w:sz="6" w:color="000000"/>
              <w:right w:val="single" w:sz="6" w:color="000000"/>
              <w:bottom w:val="single" w:sz="6" w:color="000000"/>
            </w:tcBorders>
            <w:shd w:val="clear" w:color="auto" w:fill="FFFFFF"/>
          </w:tcPr>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750"/>
                <w:tab w:val="left" w:pos="96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12 700 000</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pPr>
        <w:bidi w:val="0"/>
      </w:pPr>
      <w:r>
        <w:t/>
      </w:r>
    </w:p>
    <w:p>
      <w:pPr>
        <w:pStyle w:val="42"/>
        <w:jc w:val="left"/>
        <w:ind w:right="-60"/>
        <w:bidi w:val="0"/>
        <w:spacing w:after="60"/>
      </w:pPr>
      <w:r>
        <w:rPr>
          <w:sz w:val="14"/>
        </w:rPr>
        <w:t>SONNEBLOMSAAD – OPPERVLAKTE- EN EERSTE PRODUKSIESKATTING: 2008/09-PRODUKSIESEISOEN</w:t>
      </w:r>
    </w:p>
    <w:p>
      <w:pPr>
        <w:pStyle w:val="42"/>
        <w:jc w:val="left"/>
        <w:ind w:right="-60"/>
        <w:bidi w:val="0"/>
      </w:pPr>
      <w:r>
        <w:rPr>
          <w:sz w:val="14"/>
        </w:rPr>
        <w:t>SUNFLOWER SEED – AREA PLANTED AND FIRST PRODUCTION FORECAST: 2008/09 PRODUCTION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470 250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459 000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77 000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11 600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16 820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595 400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900 300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564 300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872 000</w:t>
            </w:r>
          </w:p>
        </w:tc>
      </w:tr>
    </w:tbl>
    <w:p>
      <w:pPr>
        <w:bidi w:val="0"/>
      </w:pPr>
      <w:r>
        <w:rPr>
          <w:rFonts w:ascii="Tahoma" w:hAnsi="Tahoma" w:cs="Tahoma" w:eastAsia="Tahoma"/>
        </w:rPr>
        <w:t/>
      </w:r>
    </w:p>
    <w:p>
      <w:pPr>
        <w:pStyle w:val="42"/>
        <w:jc w:val="left"/>
        <w:ind w:right="-60"/>
        <w:bidi w:val="0"/>
        <w:spacing w:after="60"/>
      </w:pPr>
      <w:r>
        <w:rPr>
          <w:sz w:val="14"/>
        </w:rPr>
        <w:t>SOJABONE – OPPERVLAKTE- EN EERSTE PRODUKSIESKATTING: 2008/09-PRODUKSIESEISOEN</w:t>
      </w:r>
    </w:p>
    <w:p>
      <w:pPr>
        <w:pStyle w:val="42"/>
        <w:jc w:val="left"/>
        <w:ind w:right="-60"/>
        <w:bidi w:val="0"/>
      </w:pPr>
      <w:r>
        <w:rPr>
          <w:sz w:val="14"/>
        </w:rPr>
        <w:t>SOYA-BEANS – AREA PLANTED AND FIRST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2 625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 xml:space="preserve">50 000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48 000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64 500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 xml:space="preserve">500 </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44 000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128 000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9 300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216 250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368 875</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165 400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282 000</w:t>
            </w:r>
          </w:p>
        </w:tc>
      </w:tr>
    </w:tbl>
    <w:p>
      <w:pPr>
        <w:bidi w:val="0"/>
      </w:pPr>
      <w:r>
        <w:rPr>
          <w:rFonts w:ascii="Tahoma" w:hAnsi="Tahoma" w:cs="Tahoma" w:eastAsia="Tahoma"/>
        </w:rPr>
        <w:t/>
      </w:r>
    </w:p>
    <w:p>
      <w:pPr>
        <w:pStyle w:val="42"/>
        <w:ind w:right="-60"/>
        <w:bidi w:val="0"/>
      </w:pPr>
      <w:r>
        <w:t/>
      </w:r>
    </w:p>
    <w:p>
      <w:pPr>
        <w:pStyle w:val="42"/>
        <w:ind w:right="-60"/>
        <w:bidi w:val="0"/>
      </w:pPr>
      <w:r>
        <w:t/>
      </w:r>
    </w:p>
    <w:p>
      <w:pPr>
        <w:pStyle w:val="42"/>
        <w:ind w:right="-60"/>
        <w:bidi w:val="0"/>
      </w:pPr>
      <w:r>
        <w:t/>
      </w:r>
    </w:p>
    <w:p>
      <w:pPr>
        <w:pStyle w:val="42"/>
        <w:jc w:val="left"/>
        <w:ind w:right="-60"/>
        <w:bidi w:val="0"/>
        <w:spacing w:after="60"/>
      </w:pPr>
      <w:r>
        <w:rPr>
          <w:sz w:val="14"/>
        </w:rPr>
        <w:t>GRONDBONE – OPPERVLAKTE- EN EERSTE PRODUKSIESKATTING: 2008/09-PRODUKSIESEISOEN</w:t>
      </w:r>
    </w:p>
    <w:p>
      <w:pPr>
        <w:pStyle w:val="42"/>
        <w:jc w:val="left"/>
        <w:ind w:right="-60"/>
        <w:bidi w:val="0"/>
      </w:pPr>
      <w:r>
        <w:rPr>
          <w:sz w:val="14"/>
        </w:rPr>
        <w:t>GROUNDNUTS – AREA PLANTED AND FIRST PRODUCTION FORECAST: 2008/09 PRODUCTION SEASON</w:t>
      </w:r>
    </w:p>
    <w:p>
      <w:pPr>
        <w:jc w:val="both"/>
        <w:ind w:right="-795"/>
        <w:bidi w:val="0"/>
        <w:spacing w:lineRule="auto" w:line="216"/>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21 500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21 500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30 100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25 500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35 700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2 600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5 810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27 000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25 650</w:t>
            </w:r>
          </w:p>
        </w:tc>
      </w:tr>
      <w:tr>
        <w:tc>
          <w:tcPr>
            <w:tcW w:w="2360" w:type="dxa"/>
            <w:shd w:val="clear" w:color="auto" w:fill="FFFFFF"/>
          </w:tcPr>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54 550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93 910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54 200</w:t>
            </w:r>
          </w:p>
        </w:tc>
        <w:tc>
          <w:tcPr>
            <w:tcW w:w="1290" w:type="dxa"/>
            <w:shd w:val="clear" w:color="auto" w:fill="FFFFFF"/>
          </w:tcPr>
          <w:p>
            <w:pPr>
              <w:jc w:val="right"/>
              <w:ind w:right="120"/>
              <w:bidi w:val="0"/>
              <w:spacing w:before="75" w:after="75" w:lineRule="auto" w:line="216"/>
              <w:tabs>
                <w:tab w:val="clear" w:pos="-2880"/>
                <w:tab w:val="clear" w:pos="-1410"/>
                <w:tab w:val="clear" w:pos="-690"/>
                <w:tab w:val="left" w:pos="30"/>
                <w:tab w:val="left" w:pos="975"/>
                <w:tab w:val="left" w:pos="106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50"/>
              <w:bidi w:val="0"/>
              <w:spacing w:before="75" w:after="75" w:lineRule="auto" w:line="216"/>
              <w:tabs>
                <w:tab w:val="clear" w:pos="-2880"/>
                <w:tab w:val="clear" w:pos="-1410"/>
                <w:tab w:val="clear" w:pos="-690"/>
                <w:tab w:val="left" w:pos="1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88 800</w:t>
            </w:r>
          </w:p>
        </w:tc>
      </w:tr>
    </w:tbl>
    <w:p>
      <w:pPr>
        <w:bidi w:val="0"/>
      </w:pPr>
      <w:r>
        <w:rPr>
          <w:rFonts w:ascii="Tahoma" w:hAnsi="Tahoma" w:cs="Tahoma" w:eastAsia="Tahoma"/>
        </w:rPr>
        <w:t/>
      </w:r>
    </w:p>
    <w:p>
      <w:pPr>
        <w:pStyle w:val="42"/>
        <w:ind w:right="-60"/>
        <w:bidi w:val="0"/>
      </w:pPr>
      <w:r>
        <w:t/>
      </w:r>
    </w:p>
    <w:p>
      <w:pPr>
        <w:pStyle w:val="42"/>
        <w:jc w:val="left"/>
        <w:ind w:right="-60"/>
        <w:bidi w:val="0"/>
        <w:spacing w:after="60"/>
      </w:pPr>
      <w:r>
        <w:rPr>
          <w:sz w:val="14"/>
        </w:rPr>
        <w:t>SORGHUM – OPPERVLAKTE- EN EERSTE PRODUKSIESKATTING: 2008/09-PRODUKSIESEISOEN</w:t>
      </w:r>
    </w:p>
    <w:p>
      <w:pPr>
        <w:pStyle w:val="42"/>
        <w:jc w:val="left"/>
        <w:ind w:right="-60"/>
        <w:bidi w:val="0"/>
      </w:pPr>
      <w:r>
        <w:rPr>
          <w:sz w:val="14"/>
        </w:rPr>
        <w:t>SORGHUM – AREA PLANTED AND FIRST PRODUCTION FORECAST: 2008/09 PRODUCTION SEASON</w:t>
      </w:r>
    </w:p>
    <w:p>
      <w:pPr>
        <w:jc w:val="both"/>
        <w:ind w:right="-795"/>
        <w:bidi w:val="0"/>
        <w:tabs>
          <w:tab w:val="clear" w:pos="-2130"/>
          <w:tab w:val="clear" w:pos="-1410"/>
          <w:tab w:val="clear" w:pos="-675"/>
          <w:tab w:val="clear" w:pos="0"/>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50 000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142 500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52 800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61 750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36 000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900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2 700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5 000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4 600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11 200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90 100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268 100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86 800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255 000</w:t>
            </w:r>
          </w:p>
        </w:tc>
      </w:tr>
    </w:tbl>
    <w:p>
      <w:pPr>
        <w:bidi w:val="0"/>
      </w:pPr>
      <w:r>
        <w:rPr>
          <w:rFonts w:ascii="Tahoma" w:hAnsi="Tahoma" w:cs="Tahoma" w:eastAsia="Tahoma"/>
        </w:rPr>
        <w:t/>
      </w:r>
    </w:p>
    <w:p>
      <w:pPr>
        <w:pStyle w:val="42"/>
        <w:ind w:right="-60"/>
        <w:bidi w:val="0"/>
      </w:pPr>
      <w:r>
        <w:t/>
      </w:r>
    </w:p>
    <w:p>
      <w:pPr>
        <w:pStyle w:val="42"/>
        <w:jc w:val="left"/>
        <w:ind w:right="-60"/>
        <w:bidi w:val="0"/>
      </w:pPr>
      <w:r>
        <w:t/>
      </w:r>
    </w:p>
    <w:p>
      <w:pPr>
        <w:pStyle w:val="42"/>
        <w:jc w:val="left"/>
        <w:ind w:right="-60"/>
        <w:bidi w:val="0"/>
      </w:pPr>
      <w:r>
        <w:t/>
      </w:r>
    </w:p>
    <w:p>
      <w:pPr>
        <w:pStyle w:val="42"/>
        <w:jc w:val="left"/>
        <w:ind w:right="-60"/>
        <w:bidi w:val="0"/>
        <w:spacing w:after="60"/>
      </w:pPr>
      <w:r>
        <w:rPr>
          <w:sz w:val="14"/>
        </w:rPr>
        <w:t>DRO</w:t>
      </w:r>
      <w:r>
        <w:rPr>
          <w:rFonts w:ascii="Arial" w:hAnsi="Arial" w:cs="Arial" w:eastAsia="Arial"/>
          <w:sz w:val="14"/>
        </w:rPr>
        <w:t>Ë</w:t>
      </w:r>
      <w:r>
        <w:rPr>
          <w:sz w:val="14"/>
        </w:rPr>
        <w:t>BONE – OPPERVLAKTE- EN EERSTE PRODUKSIESKATTING: 2008/09-PRODUKSIESEISOEN</w:t>
      </w:r>
    </w:p>
    <w:p>
      <w:pPr>
        <w:pStyle w:val="42"/>
        <w:jc w:val="left"/>
        <w:ind w:right="-60"/>
        <w:bidi w:val="0"/>
      </w:pPr>
      <w:r>
        <w:rPr>
          <w:sz w:val="14"/>
        </w:rPr>
        <w:t>DRY BEANS – AREA PLANTED AND FIRST PRODUCTION FORECAST: 2008/09 PRODUCTION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ste</w:t>
            </w:r>
            <w:r>
              <w:rPr>
                <w:rFonts w:ascii="Tahoma" w:hAnsi="Tahoma" w:cs="Tahoma" w:eastAsia="Tahoma"/>
                <w:b/>
                <w:sz w:val="14"/>
              </w:rPr>
              <w:t xml:space="preserve"> 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w:t>
            </w:r>
            <w:r>
              <w:rPr>
                <w:rFonts w:ascii="Tahoma" w:hAnsi="Tahoma" w:cs="Tahoma" w:eastAsia="Tahoma"/>
                <w:b/>
                <w:vertAlign w:val="superscript"/>
                <w:sz w:val="14"/>
              </w:rPr>
              <w:t>st</w:t>
            </w:r>
            <w:r>
              <w:rPr>
                <w:rFonts w:ascii="Tahoma" w:hAnsi="Tahoma" w:cs="Tahoma" w:eastAsia="Tahoma"/>
                <w:b/>
                <w:sz w:val="14"/>
              </w:rPr>
              <w:t xml:space="preserve"> forecast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b/>
                <w:sz w:val="14"/>
              </w:rPr>
              <w:t>2008/09</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2007/08</w:t>
            </w:r>
          </w:p>
        </w:tc>
      </w:tr>
      <w:tr>
        <w:tc>
          <w:tcPr>
            <w:tcW w:w="2360" w:type="dxa"/>
            <w:shd w:val="clear" w:color="auto" w:fill="FFFFFF"/>
          </w:tcPr>
          <w:p>
            <w:pPr>
              <w:pStyle w:val="42"/>
              <w:ind w:right="-60"/>
              <w:bidi w:val="0"/>
              <w:spacing w:before="15"/>
            </w:pPr>
            <w:r>
              <w:rPr>
                <w:u w:val="none"/>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280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18 000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25 200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16 500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21 450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15"/>
                <w:tab w:val="left" w:pos="97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5 950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10 500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13 650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12 500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15 000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6 750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6 800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3 400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4 760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5 075</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75" w:after="75"/>
              <w:tabs>
                <w:tab w:val="left" w:pos="135"/>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4 000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3 500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3 850</w:t>
            </w:r>
          </w:p>
        </w:tc>
      </w:tr>
      <w:tr>
        <w:tc>
          <w:tcPr>
            <w:tcW w:w="236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75" w:after="7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60 790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43 800</w:t>
            </w:r>
          </w:p>
        </w:tc>
        <w:tc>
          <w:tcPr>
            <w:tcW w:w="1290" w:type="dxa"/>
            <w:shd w:val="clear" w:color="auto" w:fill="FFFFFF"/>
          </w:tcPr>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75" w:after="75" w:lineRule="auto" w:line="216"/>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58 975</w:t>
            </w:r>
          </w:p>
        </w:tc>
      </w:tr>
    </w:tbl>
    <w:p>
      <w:pPr>
        <w:bidi w:val="0"/>
      </w:pPr>
      <w:r>
        <w:rPr>
          <w:rFonts w:ascii="Tahoma" w:hAnsi="Tahoma" w:cs="Tahoma" w:eastAsia="Tahoma"/>
        </w:rPr>
        <w:t/>
      </w:r>
    </w:p>
    <w:p>
      <w:pPr>
        <w:pStyle w:val="42"/>
        <w:ind w:right="-60"/>
        <w:bidi w:val="0"/>
      </w:pPr>
      <w:r>
        <w:t/>
      </w:r>
    </w:p>
    <w:p>
      <w:pPr>
        <w:pStyle w:val="42"/>
        <w:ind w:right="-60"/>
        <w:bidi w:val="0"/>
      </w:pPr>
      <w:r>
        <w:t/>
      </w:r>
    </w:p>
    <w:p>
      <w:pPr>
        <w:bidi w:val="0"/>
      </w:pPr>
      <w:r>
        <w:rPr>
          <w:rFonts w:ascii="Tahoma" w:hAnsi="Tahoma" w:cs="Tahoma" w:eastAsia="Tahoma"/>
        </w:rPr>
        <w:t/>
      </w:r>
    </w:p>
    <w:p>
      <w:r>
        <w:br w:type="page"/>
      </w:r>
    </w:p>
    <w:p>
      <w:pPr>
        <w:bidi w:val="0"/>
      </w:pPr>
      <w:r>
        <w:rPr>
          <w:rFonts w:ascii="Tahoma" w:hAnsi="Tahoma" w:cs="Tahoma" w:eastAsia="Tahoma"/>
          <w:b/>
          <w:sz w:val="20"/>
        </w:rPr>
        <w:t/>
      </w:r>
    </w:p>
    <w:p>
      <w:pPr>
        <w:pStyle w:val="42"/>
        <w:ind w:right="-60"/>
        <w:bidi w:val="0"/>
      </w:pPr>
      <w:r>
        <w:rPr>
          <w:b/>
          <w:sz w:val="20"/>
        </w:rPr>
        <w:t>AREA ESTIMATE AND FIRST PRODUCTION FORECAST OF SUMMER CROPS/</w:t>
      </w:r>
      <w:r>
        <w:br/>
      </w:r>
      <w:r>
        <w:rPr>
          <w:b/>
          <w:sz w:val="20"/>
        </w:rPr>
        <w:t>OPPERVLAKTESKATTING EN EERSTE PRODUKSIESKATTING VIR SOMERGEWASSE</w:t>
      </w:r>
    </w:p>
    <w:p>
      <w:pPr>
        <w:pStyle w:val="42"/>
        <w:bidi w:val="0"/>
      </w:pPr>
      <w:r>
        <w:rPr>
          <w:b/>
          <w:sz w:val="20"/>
        </w:rPr>
        <w:t>24 FEBRUARY / FEBRUARIE 2009</w:t>
      </w:r>
    </w:p>
    <w:p>
      <w:pPr>
        <w:bidi w:val="0"/>
      </w:pPr>
      <w:r>
        <w:t/>
      </w:r>
    </w:p>
    <w:p>
      <w:pPr>
        <w:bidi w:val="0"/>
      </w:pPr>
      <w:r>
        <w:rPr>
          <w:rFonts w:ascii="Tahoma" w:hAnsi="Tahoma" w:cs="Tahoma" w:eastAsia="Tahoma"/>
        </w:rPr>
        <w:t/>
      </w:r>
    </w:p>
    <w:tbl>
      <w:tblPr>
        <w:tblW w:w="15900" w:type="dxa"/>
        <w:tblLayout w:type="fixed"/>
        <w:tblBorders>
          <w:top w:val="single" w:sz="6" w:color="auto"/>
        </w:tblBorders>
        <w:tblCellMar>
          <w:top w:w="0" w:type="dxa"/>
          <w:left w:w="0" w:type="dxa"/>
          <w:bottom w:w="0" w:type="dxa"/>
          <w:right w:w="0" w:type="dxa"/>
        </w:tblCellMar>
        <w:tblInd w:w="-180" w:type="dxa"/>
      </w:tblPr>
      <w:tblGrid>
        <w:gridCol w:w="7395"/>
        <w:gridCol w:w="540"/>
        <w:gridCol w:w="7920"/>
      </w:tblGrid>
      <w:tr>
        <w:tc>
          <w:tcPr>
            <w:tcW w:w="7400" w:type="dxa"/>
            <w:shd w:val="clear" w:color="auto" w:fill="FFFFFF"/>
          </w:tcPr>
          <w:p>
            <w:r>
              <w:br w:type="page"/>
            </w:r>
          </w:p>
          <w:p>
            <w:pPr>
              <w:jc w:val="both"/>
              <w:ind w:left="75" w:right="75"/>
              <w:bidi w:val="0"/>
              <w:spacing w:after="60"/>
            </w:pPr>
            <w:r>
              <w:rPr>
                <w:rFonts w:ascii="Tahoma" w:hAnsi="Tahoma" w:cs="Tahoma" w:eastAsia="Tahoma"/>
                <w:b/>
                <w:u w:val="single"/>
                <w:sz w:val="16"/>
              </w:rPr>
              <w:t>Summer field crops – 2008/09 production season</w:t>
            </w:r>
          </w:p>
          <w:p>
            <w:pPr>
              <w:jc w:val="both"/>
              <w:ind w:left="75"/>
              <w:bidi w:val="0"/>
              <w:spacing w:after="60"/>
            </w:pPr>
            <w:r>
              <w:rPr>
                <w:rFonts w:ascii="Tahoma" w:hAnsi="Tahoma" w:cs="Tahoma" w:eastAsia="Tahoma"/>
                <w:b/>
                <w:u w:val="single"/>
                <w:sz w:val="16"/>
              </w:rPr>
              <w:t>Commercial maize</w:t>
            </w:r>
            <w:r>
              <w:rPr>
                <w:rFonts w:ascii="Tahoma" w:hAnsi="Tahoma" w:cs="Tahoma" w:eastAsia="Tahoma"/>
                <w:sz w:val="16"/>
              </w:rPr>
              <w:t>: The revised area estimate for maize is 2,450 mill. ha, which is 12,48% or 349  200 ha less than the 2,799 mill. ha planted for the previous season. The expected commercial maize crop is 11,217 mill. tons, which is 11,68% less than the 12,7 mill. tons of the previous season.</w:t>
            </w:r>
          </w:p>
          <w:p>
            <w:pPr>
              <w:jc w:val="both"/>
              <w:ind w:left="75"/>
              <w:bidi w:val="0"/>
              <w:spacing w:after="60"/>
            </w:pPr>
            <w:r>
              <w:rPr>
                <w:rFonts w:ascii="Tahoma" w:hAnsi="Tahoma" w:cs="Tahoma" w:eastAsia="Tahoma"/>
                <w:sz w:val="16"/>
              </w:rPr>
              <w:t>The revised area estimate for the Free State and Mpumalanga provinces is based on information obtained from the Producer Independent Crop Estimation System (PICES) as conducted by the National Crop Statistics Consortium (NCSC), which is led by the ARC. Information on PICES for the North-West and Gauteng provinces will be available in March 2009.</w:t>
            </w:r>
          </w:p>
          <w:p>
            <w:pPr>
              <w:jc w:val="both"/>
              <w:ind w:left="90" w:right="90"/>
              <w:bidi w:val="0"/>
              <w:spacing w:after="60"/>
            </w:pPr>
            <w:r>
              <w:rPr>
                <w:rFonts w:ascii="Tahoma" w:hAnsi="Tahoma" w:cs="Tahoma" w:eastAsia="Tahoma"/>
                <w:sz w:val="16"/>
              </w:rPr>
              <w:t>The area estimate for white maize is 1,497 mill. ha, which represents a decrease of 13,80% or 239  700 ha compared to the 1,737 mill. ha planted last season.  In the case of yellow maize the area estimate is 952 500 ha, which is 10,31% or 109  500 ha less than the 1,062 mill. ha planted last season.</w:t>
            </w:r>
          </w:p>
          <w:p>
            <w:pPr>
              <w:jc w:val="both"/>
              <w:ind w:left="120" w:right="75"/>
              <w:bidi w:val="0"/>
              <w:spacing w:after="60"/>
            </w:pPr>
            <w:r>
              <w:rPr>
                <w:rFonts w:ascii="Tahoma" w:hAnsi="Tahoma" w:cs="Tahoma" w:eastAsia="Tahoma"/>
                <w:sz w:val="16"/>
              </w:rPr>
              <w:t>The production forecast of white maize is 6,528 mill. tons, which is 12,72% less than the 7,480 mill. tons of last season.  The yield for white maize is 4,36 t/ha as against 4,31 t/ha the previous season.  In the case of yellow maize the production forecast is 4,688 mill. tons, which is 10,19% less than the 5,220 mill. tons of last season.  The yield of yellow maize is 4,92 t/ha, the same as for the previous season.</w:t>
            </w:r>
          </w:p>
          <w:p>
            <w:pPr>
              <w:jc w:val="both"/>
              <w:ind w:left="90" w:right="90"/>
              <w:bidi w:val="0"/>
              <w:spacing w:after="60"/>
            </w:pPr>
            <w:r>
              <w:rPr>
                <w:rFonts w:ascii="Tahoma" w:hAnsi="Tahoma" w:cs="Tahoma" w:eastAsia="Tahoma"/>
                <w:b/>
                <w:u w:val="single"/>
                <w:sz w:val="16"/>
              </w:rPr>
              <w:t>Sunflower seed</w:t>
            </w:r>
            <w:r>
              <w:rPr>
                <w:rFonts w:ascii="Tahoma" w:hAnsi="Tahoma" w:cs="Tahoma" w:eastAsia="Tahoma"/>
                <w:sz w:val="16"/>
              </w:rPr>
              <w:t>: The production forecast for sunflower seed is 900 300 tons, which is 3,25% more than the 872  000 tons of the previous season.  The revised area estimate for sunflower seed is 595  400 ha, which is 5,51% more than the 564  300 ha planted the previous season.  The expected yield is 1,51 t/ha as against 1,55 t/ha of the previous season.</w:t>
            </w:r>
          </w:p>
          <w:p>
            <w:pPr>
              <w:jc w:val="both"/>
              <w:ind w:left="90" w:right="90"/>
              <w:bidi w:val="0"/>
              <w:spacing w:after="60"/>
            </w:pPr>
            <w:r>
              <w:rPr>
                <w:rFonts w:ascii="Tahoma" w:hAnsi="Tahoma" w:cs="Tahoma" w:eastAsia="Tahoma"/>
                <w:b/>
                <w:u w:val="single"/>
                <w:sz w:val="16"/>
              </w:rPr>
              <w:t>Other crops</w:t>
            </w:r>
            <w:r>
              <w:rPr>
                <w:rFonts w:ascii="Tahoma" w:hAnsi="Tahoma" w:cs="Tahoma" w:eastAsia="Tahoma"/>
                <w:sz w:val="16"/>
              </w:rPr>
              <w:t xml:space="preserve">: The production forecast for </w:t>
            </w:r>
            <w:r>
              <w:rPr>
                <w:rFonts w:ascii="Tahoma" w:hAnsi="Tahoma" w:cs="Tahoma" w:eastAsia="Tahoma"/>
                <w:b/>
                <w:sz w:val="16"/>
              </w:rPr>
              <w:t>soya-beans</w:t>
            </w:r>
            <w:r>
              <w:rPr>
                <w:rFonts w:ascii="Tahoma" w:hAnsi="Tahoma" w:cs="Tahoma" w:eastAsia="Tahoma"/>
                <w:sz w:val="16"/>
              </w:rPr>
              <w:t xml:space="preserve"> is 368  875 tons, which is 30,81% more than the 282  000 tons of the previous season.  It is estimated that 216  250 ha have been planted to soya-beans, which represents an increase of 30,74% compared to the 165  400 ha planted last season.  The expected yield is 1,71 t/ha as against 1,70 t/ha last season.</w:t>
            </w:r>
          </w:p>
          <w:p>
            <w:pPr>
              <w:jc w:val="both"/>
              <w:ind w:left="90" w:right="90"/>
              <w:bidi w:val="0"/>
              <w:spacing w:after="60"/>
            </w:pPr>
            <w:r>
              <w:rPr>
                <w:rFonts w:ascii="Tahoma" w:hAnsi="Tahoma" w:cs="Tahoma" w:eastAsia="Tahoma"/>
                <w:sz w:val="16"/>
              </w:rPr>
              <w:t xml:space="preserve">The expected </w:t>
            </w:r>
            <w:r>
              <w:rPr>
                <w:rFonts w:ascii="Tahoma" w:hAnsi="Tahoma" w:cs="Tahoma" w:eastAsia="Tahoma"/>
                <w:b/>
                <w:sz w:val="16"/>
              </w:rPr>
              <w:t>groundnut</w:t>
            </w:r>
            <w:r>
              <w:rPr>
                <w:rFonts w:ascii="Tahoma" w:hAnsi="Tahoma" w:cs="Tahoma" w:eastAsia="Tahoma"/>
                <w:sz w:val="16"/>
              </w:rPr>
              <w:t xml:space="preserve"> crop is 93  910 tons, which is 5,75% more than the 88  800 tons of last season.  For groundnuts the area estimate is 54  550 ha, which is 0,65% more than the 54  200 ha planted for the previous season.  The expected yield is 1,72 t/ha as against 1,64 t/ha last season.</w:t>
            </w:r>
          </w:p>
          <w:p>
            <w:pPr>
              <w:jc w:val="both"/>
              <w:ind w:left="90" w:right="90"/>
              <w:bidi w:val="0"/>
              <w:spacing w:after="120"/>
            </w:pPr>
            <w:r>
              <w:rPr>
                <w:rFonts w:ascii="Tahoma" w:hAnsi="Tahoma" w:cs="Tahoma" w:eastAsia="Tahoma"/>
                <w:sz w:val="16"/>
              </w:rPr>
              <w:t xml:space="preserve">The production forecast for </w:t>
            </w:r>
            <w:r>
              <w:rPr>
                <w:rFonts w:ascii="Tahoma" w:hAnsi="Tahoma" w:cs="Tahoma" w:eastAsia="Tahoma"/>
                <w:b/>
                <w:sz w:val="16"/>
              </w:rPr>
              <w:t>sorghum</w:t>
            </w:r>
            <w:r>
              <w:rPr>
                <w:rFonts w:ascii="Tahoma" w:hAnsi="Tahoma" w:cs="Tahoma" w:eastAsia="Tahoma"/>
                <w:sz w:val="16"/>
              </w:rPr>
              <w:t xml:space="preserve"> is 268  100 tons, which is 5,14% higher than the 255  000 tons of the previous season.  The area estimate for sorghum increased by 3,80%, from 86  800 ha to 90  100 ha against the previous season.  The expected yield is 2,98 t/ha as against 2,94 t/ha of the previous season.</w:t>
            </w:r>
          </w:p>
          <w:p>
            <w:pPr>
              <w:jc w:val="both"/>
              <w:ind w:left="90" w:right="90"/>
              <w:bidi w:val="0"/>
            </w:pPr>
            <w:r>
              <w:rPr>
                <w:rFonts w:ascii="Tahoma" w:hAnsi="Tahoma" w:cs="Tahoma" w:eastAsia="Tahoma"/>
                <w:sz w:val="16"/>
              </w:rPr>
              <w:t xml:space="preserve">In the case of </w:t>
            </w:r>
            <w:r>
              <w:rPr>
                <w:rFonts w:ascii="Tahoma" w:hAnsi="Tahoma" w:cs="Tahoma" w:eastAsia="Tahoma"/>
                <w:b/>
                <w:sz w:val="16"/>
              </w:rPr>
              <w:t>dry beans</w:t>
            </w:r>
            <w:r>
              <w:rPr>
                <w:rFonts w:ascii="Tahoma" w:hAnsi="Tahoma" w:cs="Tahoma" w:eastAsia="Tahoma"/>
                <w:sz w:val="16"/>
              </w:rPr>
              <w:t xml:space="preserve"> the production forecast for dry beans is 60  790 tons, which is 3,08% more than the 58  975 tons of the previous season.  For dry beans the area estimate is 43  800 ha, the same as for the previous season.  The expected yield is 1,39 t/ha as against 1,35 t/ha of the previous season.</w:t>
            </w:r>
          </w:p>
          <w:p>
            <w:pPr>
              <w:jc w:val="both"/>
              <w:ind w:left="90" w:right="90"/>
              <w:bidi w:val="0"/>
              <w:spacing w:after="60"/>
            </w:pPr>
            <w:r>
              <w:rPr>
                <w:rFonts w:ascii="Tahoma" w:hAnsi="Tahoma" w:cs="Tahoma" w:eastAsia="Tahoma"/>
                <w:sz w:val="16"/>
              </w:rPr>
              <w:t>Please note that the second production forecast for summer field crops for the 2008/09 production season will be released on 25 March 2009</w:t>
            </w:r>
            <w:r>
              <w:rPr>
                <w:rFonts w:ascii="Tahoma" w:hAnsi="Tahoma" w:cs="Tahoma" w:eastAsia="Tahoma"/>
                <w:b/>
                <w:sz w:val="16"/>
              </w:rPr>
              <w:t>.</w:t>
            </w:r>
          </w:p>
        </w:tc>
        <w:tc>
          <w:tcPr>
            <w:tcW w:w="540" w:type="dxa"/>
            <w:shd w:val="clear" w:color="auto" w:fill="FFFFFF"/>
          </w:tcPr>
          <w:p>
            <w:pPr>
              <w:jc w:val="both"/>
              <w:ind w:left="90" w:right="90"/>
              <w:bidi w:val="0"/>
              <w:spacing w:after="60"/>
            </w:pPr>
            <w:r>
              <w:rPr>
                <w:rFonts w:ascii="Tahoma" w:hAnsi="Tahoma" w:cs="Tahoma" w:eastAsia="Tahoma"/>
              </w:rPr>
              <w:t/>
            </w:r>
          </w:p>
          <w:p>
            <w:pPr>
              <w:jc w:val="both"/>
              <w:bidi w:val="0"/>
              <w:spacing w:after="60"/>
            </w:pPr>
            <w:r>
              <w:rPr>
                <w:rFonts w:ascii="Tahoma" w:hAnsi="Tahoma" w:cs="Tahoma" w:eastAsia="Tahoma"/>
              </w:rPr>
              <w:t/>
            </w:r>
          </w:p>
        </w:tc>
        <w:tc>
          <w:tcPr>
            <w:tcW w:w="7920" w:type="dxa"/>
            <w:shd w:val="clear" w:color="auto" w:fill="FFFFFF"/>
          </w:tcPr>
          <w:p>
            <w:pPr>
              <w:pStyle w:val="16"/>
              <w:jc w:val="both"/>
              <w:ind w:left="75" w:right="75"/>
              <w:bidi w:val="0"/>
              <w:spacing w:after="60"/>
              <w:tabs>
                <w:tab w:val="left" w:pos="6645"/>
              </w:tabs>
            </w:pPr>
            <w:r>
              <w:rPr>
                <w:rFonts w:ascii="Tahoma" w:hAnsi="Tahoma" w:cs="Tahoma" w:eastAsia="Tahoma"/>
                <w:b/>
                <w:u w:val="single"/>
                <w:sz w:val="16"/>
              </w:rPr>
              <w:t>Somergewasse – 2008/09 produksie-seisoen</w:t>
            </w:r>
          </w:p>
          <w:p>
            <w:pPr>
              <w:jc w:val="both"/>
              <w:ind w:left="90" w:right="75"/>
              <w:bidi w:val="0"/>
              <w:spacing w:after="60"/>
            </w:pPr>
            <w:r>
              <w:rPr>
                <w:rFonts w:ascii="Tahoma" w:hAnsi="Tahoma" w:cs="Tahoma" w:eastAsia="Tahoma"/>
                <w:b/>
                <w:u w:val="single"/>
                <w:sz w:val="16"/>
              </w:rPr>
              <w:t>Kommersiële mielies:</w:t>
            </w:r>
            <w:r>
              <w:rPr>
                <w:rFonts w:ascii="Tahoma" w:hAnsi="Tahoma" w:cs="Tahoma" w:eastAsia="Tahoma"/>
                <w:sz w:val="16"/>
              </w:rPr>
              <w:t xml:space="preserve"> Die hersiene skatting van die oppervlakte onder mielies beloop 2,450 milj. ha, wat 12,48% of 349  200 ha minder is as die 2,799 milj. ha wat verlede seisoen aangeplant is.  Die verwagte kommersiële mielie-oes is 11,217 milj. ton wat 11,68% minder is as die 12,7 milj. ton van die vorige seisoen.</w:t>
            </w:r>
          </w:p>
          <w:p>
            <w:pPr>
              <w:ind w:left="75"/>
              <w:bidi w:val="0"/>
              <w:spacing w:after="60"/>
            </w:pPr>
            <w:r>
              <w:rPr>
                <w:rFonts w:ascii="Tahoma" w:hAnsi="Tahoma" w:cs="Tahoma" w:eastAsia="Tahoma"/>
                <w:sz w:val="16"/>
              </w:rPr>
              <w:t>Die hersiene oppervlakteskatting vir die Vrystaat en Mpumalanga Provinsies is gebaseer op inligting soos verkry vanaf die Produsente Onafhanklike Oesskattingstelsel (“PICES”) , soos deur die LNR-geleide Konsortium gerapporteer. Inligting vanaf PICES vir die Noordwes en Gauteng Provinsies sal in Maart 2009 gerapporteer word.</w:t>
            </w:r>
          </w:p>
          <w:p>
            <w:pPr>
              <w:jc w:val="both"/>
              <w:ind w:left="90" w:right="75"/>
              <w:bidi w:val="0"/>
              <w:spacing w:after="75"/>
            </w:pPr>
            <w:r>
              <w:rPr>
                <w:rFonts w:ascii="Tahoma" w:hAnsi="Tahoma" w:cs="Tahoma" w:eastAsia="Tahoma"/>
                <w:sz w:val="16"/>
              </w:rPr>
              <w:t>Die oppervlak onder witmielies is 1,497 milj. ha, wat ‘n afname van 13,80% of 239  700 ha verteenwoordig vergeleke met die 1,737 milj. ha die vorige seisoen.  In die geval van geelmielies is die oppervlakteskatting 952  500 ha, 10,31% of 109  500 ha minder as die 1,062 milj. ha geplant die vorige seisoen.</w:t>
            </w:r>
          </w:p>
          <w:p>
            <w:pPr>
              <w:jc w:val="both"/>
              <w:ind w:left="120" w:right="75"/>
              <w:bidi w:val="0"/>
              <w:tabs>
                <w:tab w:val="left" w:pos="6645"/>
              </w:tabs>
            </w:pPr>
            <w:r>
              <w:rPr>
                <w:rFonts w:ascii="Tahoma" w:hAnsi="Tahoma" w:cs="Tahoma" w:eastAsia="Tahoma"/>
                <w:sz w:val="16"/>
              </w:rPr>
              <w:t>Die produksieskatting van witmielies is 6,528 miljoen ton, 12,72% minder as die 7,480 miljoen ton van die vorige seisoen.  Die opbrengs van witmielies is 4,36 t/ha teenoor die 4,31 t/ha van die vorige seisoen.  In die geval van geelmielies is die produksieskatting 4,688 miljoen ton wat 10,19% minder is as die 5,220 miljoen ton van die vorige seisoen. Die opbrengs van geelmielies is 4,92 t/ha, dieselfde as die vorige seisoen.</w:t>
            </w:r>
          </w:p>
          <w:p>
            <w:pPr>
              <w:jc w:val="both"/>
              <w:ind w:left="120" w:right="75"/>
              <w:bidi w:val="0"/>
              <w:spacing w:after="75"/>
              <w:tabs>
                <w:tab w:val="left" w:pos="6645"/>
              </w:tabs>
            </w:pPr>
            <w:r>
              <w:rPr>
                <w:rFonts w:ascii="Tahoma" w:hAnsi="Tahoma" w:cs="Tahoma" w:eastAsia="Tahoma"/>
                <w:b/>
                <w:u w:val="single"/>
                <w:sz w:val="16"/>
              </w:rPr>
              <w:t>Sonneblomsaad</w:t>
            </w:r>
            <w:r>
              <w:rPr>
                <w:rFonts w:ascii="Tahoma" w:hAnsi="Tahoma" w:cs="Tahoma" w:eastAsia="Tahoma"/>
                <w:b/>
                <w:sz w:val="16"/>
              </w:rPr>
              <w:t>:</w:t>
            </w:r>
            <w:r>
              <w:rPr>
                <w:rFonts w:ascii="Tahoma" w:hAnsi="Tahoma" w:cs="Tahoma" w:eastAsia="Tahoma"/>
                <w:sz w:val="16"/>
              </w:rPr>
              <w:t xml:space="preserve"> Die produksieskatting vir sonneblomsaad is 900 300 ton, wat 3,25% meer is as die 872  000 ton van die vorige seisoen.  Die hersiene oppervlakteskatting vir sonneblomsaad is 595 400 ha, wat omtrent 5,51% meer is as die 564  300 ha aangeplant die vorige seisoen.  Die verwagte opbrengs is 1,51 t/ha teenoor die 1,55 t/ha die vorige seisoen.</w:t>
            </w:r>
          </w:p>
          <w:p>
            <w:pPr>
              <w:jc w:val="both"/>
              <w:ind w:left="90" w:right="90"/>
              <w:bidi w:val="0"/>
              <w:spacing w:after="60"/>
              <w:tabs>
                <w:tab w:val="left" w:pos="6645"/>
              </w:tabs>
            </w:pPr>
            <w:r>
              <w:rPr>
                <w:rFonts w:ascii="Tahoma" w:hAnsi="Tahoma" w:cs="Tahoma" w:eastAsia="Tahoma"/>
                <w:b/>
                <w:u w:val="single"/>
                <w:sz w:val="16"/>
              </w:rPr>
              <w:t>Ander gewasse:</w:t>
            </w:r>
            <w:r>
              <w:rPr>
                <w:rFonts w:ascii="Tahoma" w:hAnsi="Tahoma" w:cs="Tahoma" w:eastAsia="Tahoma"/>
                <w:sz w:val="16"/>
              </w:rPr>
              <w:t xml:space="preserve"> Die produksieskatting van sojabone is 368 875 ton, wat 30,81% meer is as die 282  000 ton van die vorige seisoen.  Die geskatte oppervlakte beplant met sojabone is 216 250 ha, wat ’n toename van 30,74% verteenwoordig vergeleke met die 165  400 ha geplant die vorige seisoen.  Die verwagte opbrengs is 1,71 t/ha teenoor die 1,70 t/ha die vorige seisoen.</w:t>
            </w:r>
          </w:p>
          <w:p>
            <w:pPr>
              <w:jc w:val="both"/>
              <w:ind w:left="90" w:right="75"/>
              <w:bidi w:val="0"/>
              <w:spacing w:after="60"/>
              <w:tabs>
                <w:tab w:val="left" w:pos="6645"/>
              </w:tabs>
            </w:pPr>
            <w:r>
              <w:rPr>
                <w:rFonts w:ascii="Tahoma" w:hAnsi="Tahoma" w:cs="Tahoma" w:eastAsia="Tahoma"/>
                <w:sz w:val="16"/>
              </w:rPr>
              <w:t xml:space="preserve">Die verwagte </w:t>
            </w:r>
            <w:r>
              <w:rPr>
                <w:rFonts w:ascii="Tahoma" w:hAnsi="Tahoma" w:cs="Tahoma" w:eastAsia="Tahoma"/>
                <w:b/>
                <w:sz w:val="16"/>
              </w:rPr>
              <w:t>grondbone</w:t>
            </w:r>
            <w:r>
              <w:rPr>
                <w:rFonts w:ascii="Tahoma" w:hAnsi="Tahoma" w:cs="Tahoma" w:eastAsia="Tahoma"/>
                <w:sz w:val="16"/>
              </w:rPr>
              <w:t>-oes is 93 910 ton – 5,75% meer as die 88  800 ton van die vorige seisoen.  Vir grondbone is die oppervlakteskatting 54  550 ha, wat 0,65% meer is as die 54  200 ha geplant vir die vorige seisoen.  Die verwagte opbrengs is 1,72 t/ha teenoor die 1,64 t/ha die vorige seisoen.</w:t>
            </w:r>
          </w:p>
          <w:p>
            <w:pPr>
              <w:jc w:val="both"/>
              <w:ind w:left="90" w:right="75"/>
              <w:bidi w:val="0"/>
              <w:spacing w:after="120"/>
              <w:tabs>
                <w:tab w:val="left" w:pos="6645"/>
              </w:tabs>
            </w:pPr>
            <w:r>
              <w:rPr>
                <w:rFonts w:ascii="Tahoma" w:hAnsi="Tahoma" w:cs="Tahoma" w:eastAsia="Tahoma"/>
                <w:sz w:val="16"/>
              </w:rPr>
              <w:t xml:space="preserve">Die produksieskatting van </w:t>
            </w:r>
            <w:r>
              <w:rPr>
                <w:rFonts w:ascii="Tahoma" w:hAnsi="Tahoma" w:cs="Tahoma" w:eastAsia="Tahoma"/>
                <w:b/>
                <w:sz w:val="16"/>
              </w:rPr>
              <w:t>sorghum</w:t>
            </w:r>
            <w:r>
              <w:rPr>
                <w:rFonts w:ascii="Tahoma" w:hAnsi="Tahoma" w:cs="Tahoma" w:eastAsia="Tahoma"/>
                <w:sz w:val="16"/>
              </w:rPr>
              <w:t xml:space="preserve"> is 268  100 ton – 5,14% hoër as die 255  000 ton van die vorige seisoen.  Die oppervlakteskatting vir sorghum het gestyg met 3,80%, van 86  800 ha tot 90  100 ha teenoor die vorige seisoen. Die verwagte opbrengs is 2,98 t/ha teenoor die 2,94 t/ha die vorige </w:t>
            </w:r>
            <w:r>
              <w:br/>
            </w:r>
            <w:r>
              <w:rPr>
                <w:rFonts w:ascii="Tahoma" w:hAnsi="Tahoma" w:cs="Tahoma" w:eastAsia="Tahoma"/>
                <w:sz w:val="16"/>
              </w:rPr>
              <w:t>seisoen.</w:t>
            </w:r>
          </w:p>
          <w:p>
            <w:pPr>
              <w:jc w:val="both"/>
              <w:ind w:left="90" w:right="90"/>
              <w:bidi w:val="0"/>
              <w:spacing w:after="165"/>
              <w:tabs>
                <w:tab w:val="left" w:pos="6645"/>
              </w:tabs>
            </w:pPr>
            <w:r>
              <w:rPr>
                <w:rFonts w:ascii="Tahoma" w:hAnsi="Tahoma" w:cs="Tahoma" w:eastAsia="Tahoma"/>
                <w:sz w:val="16"/>
              </w:rPr>
              <w:t xml:space="preserve">In die geval van </w:t>
            </w:r>
            <w:r>
              <w:rPr>
                <w:rFonts w:ascii="Tahoma" w:hAnsi="Tahoma" w:cs="Tahoma" w:eastAsia="Tahoma"/>
                <w:b/>
                <w:sz w:val="16"/>
              </w:rPr>
              <w:t>droëbone</w:t>
            </w:r>
            <w:r>
              <w:rPr>
                <w:rFonts w:ascii="Tahoma" w:hAnsi="Tahoma" w:cs="Tahoma" w:eastAsia="Tahoma"/>
                <w:sz w:val="16"/>
              </w:rPr>
              <w:t xml:space="preserve"> is die produksieskatting 60  790 ton, 3,08% meer as die 58  975 ton van die vorige seisoen.  Vir droëbone is die geskatte oppervlakte beplant 43  800 ha, dieselfde as die vorige seisoen.  Die verwagte opbrengs is 1,39 t/ha teenoor die 1,35 t/ha die vorige seisoen.</w:t>
            </w:r>
          </w:p>
          <w:p>
            <w:pPr>
              <w:jc w:val="both"/>
              <w:ind w:left="90" w:right="75"/>
              <w:bidi w:val="0"/>
              <w:spacing w:after="60"/>
              <w:tabs>
                <w:tab w:val="left" w:pos="6645"/>
              </w:tabs>
            </w:pPr>
            <w:r>
              <w:rPr>
                <w:rFonts w:ascii="Tahoma" w:hAnsi="Tahoma" w:cs="Tahoma" w:eastAsia="Tahoma"/>
                <w:sz w:val="16"/>
              </w:rPr>
              <w:t>Neem asseblief kennis dat die tweede produksieskatting vir somergewasse vir 2008/09, op 25 Maart 2009 vrygestel sal word.</w:t>
            </w:r>
          </w:p>
        </w:tc>
      </w:tr>
    </w:tbl>
    <w:p>
      <w:pPr>
        <w:bidi w:val="0"/>
      </w:pPr>
      <w:r>
        <w:rPr>
          <w:rFonts w:ascii="Tahoma" w:hAnsi="Tahoma" w:cs="Tahoma" w:eastAsia="Tahoma"/>
        </w:rPr>
        <w:t/>
      </w:r>
    </w:p>
    <w:p>
      <w:r>
        <w:br w:type="page"/>
      </w:r>
    </w:p>
    <w:p>
      <w:pPr>
        <w:bidi w:val="0"/>
      </w:pPr>
      <w:r>
        <w:rPr>
          <w:sz w:val="16"/>
        </w:rPr>
        <w:t/>
      </w:r>
    </w:p>
    <w:p>
      <w:pPr>
        <w:bidi w:val="0"/>
      </w:pPr>
      <w:r>
        <w:rPr>
          <w:rFonts w:ascii="Tahoma" w:hAnsi="Tahoma" w:cs="Tahoma" w:eastAsia="Tahoma"/>
        </w:rPr>
        <w:t/>
      </w:r>
    </w:p>
    <w:tbl>
      <w:tblPr>
        <w:tblW w:w="15340" w:type="dxa"/>
        <w:tblLayout w:type="fixed"/>
        <w:tblCellMar>
          <w:top w:w="0" w:type="dxa"/>
          <w:left w:w="0" w:type="dxa"/>
          <w:bottom w:w="0" w:type="dxa"/>
          <w:right w:w="0" w:type="dxa"/>
        </w:tblCellMar>
      </w:tblPr>
      <w:tblGrid>
        <w:gridCol w:w="2205"/>
        <w:gridCol w:w="9885"/>
        <w:gridCol w:w="3240"/>
      </w:tblGrid>
      <w:tr>
        <w:tc>
          <w:tcPr>
            <w:tcW w:w="2210" w:type="dxa"/>
            <w:shd w:val="clear" w:color="auto" w:fill="FFFFFF"/>
          </w:tcPr>
          <w:p>
            <w:r>
              <w:br w:type="page"/>
            </w:r>
          </w:p>
          <w:p>
            <w:pPr>
              <w:jc w:val="both"/>
              <w:ind w:hanging="180"/>
              <w:bidi w:val="0"/>
            </w:pPr>
            <w:r>
              <w:rPr>
                <w:rFonts w:ascii="Tahoma" w:hAnsi="Tahoma" w:cs="Tahoma" w:eastAsia="Tahoma"/>
              </w:rPr>
              <w:t/>
            </w:r>
          </w:p>
        </w:tc>
        <w:tc>
          <w:tcPr>
            <w:tcW w:w="9890" w:type="dxa"/>
            <w:shd w:val="clear" w:color="auto" w:fill="FFFFFF"/>
          </w:tcPr>
          <w:p>
            <w:pPr>
              <w:jc w:val="both"/>
              <w:ind w:hanging="180"/>
              <w:bidi w:val="0"/>
            </w:pPr>
            <w:r>
              <w:rPr>
                <w:rFonts w:ascii="Tahoma" w:hAnsi="Tahoma" w:cs="Tahoma" w:eastAsia="Tahoma"/>
              </w:rPr>
              <w:t/>
            </w:r>
          </w:p>
          <w:p>
            <w:pPr>
              <w:pStyle w:val="34"/>
              <w:bidi w:val="0"/>
              <w:spacing w:before="240"/>
            </w:pPr>
            <w:r>
              <w:rPr>
                <w:sz w:val="40"/>
              </w:rPr>
              <w:t>O</w:t>
            </w:r>
            <w:r>
              <w:rPr>
                <w:sz w:val="36"/>
              </w:rPr>
              <w:t>ESSKATTINGSKOMITEE</w:t>
            </w:r>
          </w:p>
        </w:tc>
        <w:tc>
          <w:tcPr>
            <w:tcW w:w="3240" w:type="dxa"/>
            <w:shd w:val="clear" w:color="auto" w:fill="FFFFFF"/>
          </w:tcPr>
          <w:p>
            <w:pPr>
              <w:pStyle w:val="34"/>
              <w:bidi w:val="0"/>
              <w:spacing w:before="240"/>
            </w:pPr>
            <w:r>
              <w:rPr>
                <w:b w:val="0"/>
                <w:sz w:val="24"/>
              </w:rPr>
              <w:t/>
            </w:r>
          </w:p>
          <w:p>
            <w:pPr>
              <w:jc w:val="both"/>
              <w:bidi w:val="0"/>
              <w:spacing w:before="195" w:after="45"/>
            </w:pPr>
            <w:r>
              <w:rPr>
                <w:rFonts w:ascii="Tahoma" w:hAnsi="Tahoma" w:cs="Tahoma" w:eastAsia="Tahoma"/>
                <w:sz w:val="20"/>
              </w:rPr>
              <w:t>Privaatsak/</w:t>
            </w:r>
          </w:p>
          <w:p>
            <w:pPr>
              <w:jc w:val="both"/>
              <w:bidi w:val="0"/>
              <w:spacing w:after="45"/>
            </w:pPr>
            <w:r>
              <w:rPr>
                <w:rFonts w:ascii="Tahoma" w:hAnsi="Tahoma" w:cs="Tahoma" w:eastAsia="Tahoma"/>
                <w:sz w:val="20"/>
              </w:rPr>
              <w:t>Private Bag X246</w:t>
            </w:r>
          </w:p>
          <w:p>
            <w:pPr>
              <w:jc w:val="both"/>
              <w:bidi w:val="0"/>
              <w:spacing w:after="45"/>
            </w:pPr>
            <w:r>
              <w:rPr>
                <w:rFonts w:ascii="Tahoma" w:hAnsi="Tahoma" w:cs="Tahoma" w:eastAsia="Tahoma"/>
                <w:sz w:val="20"/>
              </w:rPr>
              <w:t>PRETORIA</w:t>
            </w:r>
          </w:p>
          <w:p>
            <w:pPr>
              <w:jc w:val="both"/>
              <w:bidi w:val="0"/>
              <w:spacing w:after="45"/>
            </w:pPr>
            <w:r>
              <w:rPr>
                <w:rFonts w:ascii="Tahoma" w:hAnsi="Tahoma" w:cs="Tahoma" w:eastAsia="Tahoma"/>
                <w:sz w:val="20"/>
              </w:rPr>
              <w:t>0001</w:t>
            </w:r>
          </w:p>
        </w:tc>
      </w:tr>
      <w:tr>
        <w:tc>
          <w:tcPr>
            <w:tcW w:w="2210" w:type="dxa"/>
            <w:shd w:val="clear" w:color="auto" w:fill="FFFFFF"/>
          </w:tcPr>
          <w:p>
            <w:pPr>
              <w:jc w:val="both"/>
              <w:bidi w:val="0"/>
              <w:spacing w:after="45"/>
            </w:pPr>
            <w:r>
              <w:rPr>
                <w:rFonts w:ascii="Tahoma" w:hAnsi="Tahoma" w:cs="Tahoma" w:eastAsia="Tahoma"/>
              </w:rPr>
              <w:t/>
            </w:r>
          </w:p>
          <w:p>
            <w:pPr>
              <w:jc w:val="both"/>
              <w:bidi w:val="0"/>
            </w:pPr>
            <w:r>
              <w:rPr>
                <w:rFonts w:ascii="Tahoma" w:hAnsi="Tahoma" w:cs="Tahoma" w:eastAsia="Tahoma"/>
              </w:rPr>
              <w:t/>
            </w:r>
          </w:p>
        </w:tc>
        <w:tc>
          <w:tcPr>
            <w:tcW w:w="9890" w:type="dxa"/>
            <w:shd w:val="clear" w:color="auto" w:fill="FFFFFF"/>
          </w:tcPr>
          <w:p>
            <w:pPr>
              <w:pStyle w:val="34"/>
              <w:bidi w:val="0"/>
            </w:pPr>
            <w:r>
              <w:rPr>
                <w:sz w:val="40"/>
              </w:rPr>
              <w:t>C</w:t>
            </w:r>
            <w:r>
              <w:rPr>
                <w:sz w:val="36"/>
              </w:rPr>
              <w:t xml:space="preserve">ROP </w:t>
            </w:r>
            <w:r>
              <w:rPr>
                <w:sz w:val="40"/>
              </w:rPr>
              <w:t>E</w:t>
            </w:r>
            <w:r>
              <w:rPr>
                <w:sz w:val="36"/>
              </w:rPr>
              <w:t xml:space="preserve">STIMATES </w:t>
            </w:r>
            <w:r>
              <w:rPr>
                <w:sz w:val="40"/>
              </w:rPr>
              <w:t>C</w:t>
            </w:r>
            <w:r>
              <w:rPr>
                <w:sz w:val="36"/>
              </w:rPr>
              <w:t>OMMITTEE</w:t>
            </w:r>
          </w:p>
        </w:tc>
        <w:tc>
          <w:tcPr>
            <w:tcW w:w="3240" w:type="dxa"/>
            <w:shd w:val="clear" w:color="auto" w:fill="FFFFFF"/>
          </w:tcPr>
          <w:p>
            <w:pPr>
              <w:pStyle w:val="34"/>
              <w:bidi w:val="0"/>
            </w:pPr>
            <w:r>
              <w:rPr>
                <w:b w:val="0"/>
                <w:sz w:val="24"/>
              </w:rPr>
              <w:t/>
            </w:r>
          </w:p>
          <w:p>
            <w:pPr>
              <w:jc w:val="both"/>
              <w:bidi w:val="0"/>
            </w:pPr>
            <w:r>
              <w:rPr>
                <w:rFonts w:ascii="Tahoma" w:hAnsi="Tahoma" w:cs="Tahoma" w:eastAsia="Tahoma"/>
              </w:rPr>
              <w:t/>
            </w:r>
          </w:p>
        </w:tc>
      </w:tr>
      <w:tr>
        <w:tc>
          <w:tcPr>
            <w:tcW w:w="15340" w:type="dxa"/>
            <w:gridSpan w:val="3"/>
            <w:shd w:val="clear" w:color="auto" w:fill="FFFFFF"/>
          </w:tcPr>
          <w:p>
            <w:pPr>
              <w:jc w:val="center"/>
              <w:bidi w:val="0"/>
              <w:spacing w:before="45"/>
            </w:pPr>
            <w:r>
              <w:rPr>
                <w:rFonts w:ascii="Tahoma" w:hAnsi="Tahoma" w:cs="Tahoma" w:eastAsia="Tahoma"/>
                <w:b/>
                <w:sz w:val="16"/>
              </w:rPr>
              <w:t>Van/From:</w:t>
            </w:r>
            <w:r>
              <w:rPr>
                <w:rFonts w:ascii="Tahoma" w:hAnsi="Tahoma" w:cs="Tahoma" w:eastAsia="Tahoma"/>
                <w:sz w:val="16"/>
              </w:rPr>
              <w:t xml:space="preserve"> Rodney D. Dredge</w:t>
            </w:r>
          </w:p>
          <w:p>
            <w:pPr>
              <w:jc w:val="center"/>
              <w:bidi w:val="0"/>
              <w:spacing w:after="75"/>
            </w:pPr>
            <w:r>
              <w:rPr>
                <w:rFonts w:ascii="Tahoma" w:hAnsi="Tahoma" w:cs="Tahoma" w:eastAsia="Tahoma"/>
                <w:b/>
                <w:sz w:val="16"/>
              </w:rPr>
              <w:t>Tel:</w:t>
            </w:r>
            <w:r>
              <w:rPr>
                <w:rFonts w:ascii="Tahoma" w:hAnsi="Tahoma" w:cs="Tahoma" w:eastAsia="Tahoma"/>
                <w:sz w:val="16"/>
              </w:rPr>
              <w:t xml:space="preserve"> 012  319 6507 </w:t>
            </w:r>
            <w:r>
              <w:rPr>
                <w:rFonts w:ascii="Tahoma" w:hAnsi="Tahoma" w:cs="Tahoma" w:eastAsia="Tahoma"/>
                <w:b/>
                <w:sz w:val="16"/>
              </w:rPr>
              <w:t>Faks/Fax:</w:t>
            </w:r>
            <w:r>
              <w:rPr>
                <w:rFonts w:ascii="Tahoma" w:hAnsi="Tahoma" w:cs="Tahoma" w:eastAsia="Tahoma"/>
                <w:sz w:val="16"/>
              </w:rPr>
              <w:t xml:space="preserve"> 012  319 6211 </w:t>
            </w:r>
            <w:r>
              <w:rPr>
                <w:rFonts w:ascii="Tahoma" w:hAnsi="Tahoma" w:cs="Tahoma" w:eastAsia="Tahoma"/>
                <w:b/>
                <w:sz w:val="16"/>
              </w:rPr>
              <w:t>E-pos/E-mail:</w:t>
            </w:r>
            <w:r>
              <w:rPr>
                <w:rFonts w:ascii="Tahoma" w:hAnsi="Tahoma" w:cs="Tahoma" w:eastAsia="Tahoma"/>
                <w:sz w:val="16"/>
              </w:rPr>
              <w:t xml:space="preserve"> CDESS@nda.agric.za</w:t>
            </w:r>
          </w:p>
          <w:p>
            <w:pPr>
              <w:jc w:val="center"/>
              <w:bidi w:val="0"/>
              <w:spacing w:after="75"/>
            </w:pPr>
            <w:r>
              <w:rPr>
                <w:rFonts w:ascii="Tahoma" w:hAnsi="Tahoma" w:cs="Tahoma" w:eastAsia="Tahoma"/>
                <w:sz w:val="16"/>
              </w:rPr>
              <w:t xml:space="preserve">Webblad/Web page: </w:t>
            </w:r>
            <w:hyperlink r:id="hrId3">
              <w:r>
                <w:rPr>
                  <w:rFonts w:ascii="Tahoma" w:hAnsi="Tahoma" w:cs="Tahoma" w:eastAsia="Tahoma"/>
                  <w:sz w:val="16"/>
                </w:rPr>
                <w:t>www.nda.agric.za/food</w:t>
              </w:r>
            </w:hyperlink>
            <w:r>
              <w:rPr>
                <w:rFonts w:ascii="Tahoma" w:hAnsi="Tahoma" w:cs="Tahoma" w:eastAsia="Tahoma"/>
                <w:sz w:val="16"/>
              </w:rPr>
              <w:t xml:space="preserve"> security statistics or </w:t>
            </w:r>
            <w:hyperlink r:id="hrId4">
              <w:r>
                <w:rPr>
                  <w:rFonts w:ascii="Tahoma" w:hAnsi="Tahoma" w:cs="Tahoma" w:eastAsia="Tahoma"/>
                  <w:sz w:val="16"/>
                </w:rPr>
                <w:t>www.sagis.org.za/CEC</w:t>
              </w:r>
            </w:hyperlink>
            <w:r>
              <w:rPr>
                <w:rFonts w:ascii="Tahoma" w:hAnsi="Tahoma" w:cs="Tahoma" w:eastAsia="Tahoma"/>
                <w:sz w:val="16"/>
              </w:rPr>
              <w:t>: Crop Estimates</w:t>
            </w:r>
          </w:p>
          <w:p>
            <w:pPr>
              <w:jc w:val="center"/>
              <w:bidi w:val="0"/>
              <w:spacing w:after="60"/>
            </w:pPr>
            <w:r>
              <w:rPr>
                <w:rFonts w:ascii="Tahoma" w:hAnsi="Tahoma" w:cs="Tahoma" w:eastAsia="Tahoma"/>
                <w:sz w:val="16"/>
              </w:rPr>
              <w:t>EMBARGO: 14:30</w:t>
            </w:r>
          </w:p>
        </w:tc>
      </w:tr>
    </w:tbl>
    <w:p>
      <w:pPr>
        <w:bidi w:val="0"/>
      </w:pPr>
      <w:r>
        <w:rPr>
          <w:rFonts w:ascii="Tahoma" w:hAnsi="Tahoma" w:cs="Tahoma" w:eastAsia="Tahoma"/>
        </w:rPr>
        <w:t/>
      </w:r>
    </w:p>
    <w:p>
      <w:pPr>
        <w:jc w:val="right"/>
        <w:ind w:right="615"/>
        <w:bidi w:val="0"/>
        <w:spacing w:before="75"/>
      </w:pPr>
      <w:r>
        <w:rPr>
          <w:rFonts w:ascii="Tahoma" w:hAnsi="Tahoma" w:cs="Tahoma" w:eastAsia="Tahoma"/>
          <w:sz w:val="20"/>
        </w:rPr>
        <w:t>24 Februarie/February 2009</w:t>
      </w:r>
    </w:p>
    <w:p>
      <w:pPr>
        <w:pStyle w:val="42"/>
        <w:jc w:val="left"/>
        <w:ind w:right="-60"/>
        <w:bidi w:val="0"/>
        <w:spacing w:before="120" w:after="60"/>
      </w:pPr>
      <w:r>
        <w:rPr>
          <w:sz w:val="14"/>
        </w:rPr>
        <w:t>WINTERGEWASSE – OPPERVLAKTE- EN SEWENDE PRODUKSIESKATTING: 2008-PRODUKSIESEISOEN</w:t>
      </w:r>
    </w:p>
    <w:p>
      <w:pPr>
        <w:pStyle w:val="42"/>
        <w:jc w:val="left"/>
        <w:ind w:right="-60"/>
        <w:bidi w:val="0"/>
        <w:spacing w:after="120"/>
      </w:pPr>
      <w:r>
        <w:rPr>
          <w:sz w:val="14"/>
        </w:rPr>
        <w:t>WINTER CEREALS –AREA PLANTED AND SEVENTH PRODUCTION ESTIMATE: 2008 PRODUCTION SEASON</w:t>
      </w:r>
    </w:p>
    <w:p>
      <w:pPr>
        <w:bidi w:val="0"/>
      </w:pPr>
      <w:r>
        <w:rPr>
          <w:rFonts w:ascii="Tahoma" w:hAnsi="Tahoma" w:cs="Tahoma" w:eastAsia="Tahoma"/>
        </w:rPr>
        <w:t/>
      </w:r>
    </w:p>
    <w:tbl>
      <w:tblPr>
        <w:tblW w:w="10040" w:type="dxa"/>
        <w:tblLayout w:type="fixed"/>
        <w:tblCellMar>
          <w:top w:w="0" w:type="dxa"/>
          <w:left w:w="0" w:type="dxa"/>
          <w:bottom w:w="0" w:type="dxa"/>
          <w:right w:w="0" w:type="dxa"/>
        </w:tblCellMar>
        <w:tblInd w:w="-105" w:type="dxa"/>
      </w:tblPr>
      <w:tblGrid>
        <w:gridCol w:w="2475"/>
        <w:gridCol w:w="1260"/>
        <w:gridCol w:w="1260"/>
        <w:gridCol w:w="1260"/>
        <w:gridCol w:w="1260"/>
        <w:gridCol w:w="1260"/>
        <w:gridCol w:w="1260"/>
      </w:tblGrid>
      <w:tr>
        <w:tc>
          <w:tcPr>
            <w:tcW w:w="2480" w:type="dxa"/>
            <w:shd w:val="clear" w:color="auto" w:fill="FFFFFF"/>
          </w:tcPr>
          <w:p>
            <w:pPr>
              <w:pStyle w:val="42"/>
              <w:jc w:val="both"/>
              <w:ind w:right="-60"/>
              <w:bidi w:val="0"/>
            </w:pPr>
            <w:r>
              <w:rPr>
                <w:sz w:val="14"/>
              </w:rPr>
              <w:t>GEWAS/CROP</w:t>
            </w:r>
          </w:p>
        </w:tc>
        <w:tc>
          <w:tcPr>
            <w:tcW w:w="1260" w:type="dxa"/>
            <w:shd w:val="clear" w:color="auto" w:fill="FFFFFF"/>
          </w:tcPr>
          <w:p>
            <w:pPr>
              <w:pStyle w:val="42"/>
              <w:jc w:val="both"/>
              <w:ind w:right="-60"/>
              <w:bidi w:val="0"/>
            </w:pPr>
            <w:r>
              <w:rPr>
                <w:u w:val="none"/>
              </w:rPr>
              <w:t/>
            </w:r>
          </w:p>
          <w:p>
            <w:pPr>
              <w:pStyle w:val="42"/>
              <w:ind w:left="-240" w:right="-165"/>
              <w:bidi w:val="0"/>
            </w:pPr>
            <w:r>
              <w:rPr>
                <w:sz w:val="14"/>
              </w:rPr>
              <w:t>Opp beplant/</w:t>
            </w:r>
          </w:p>
          <w:p>
            <w:pPr>
              <w:pStyle w:val="42"/>
              <w:ind w:left="-240" w:right="-165"/>
              <w:bidi w:val="0"/>
            </w:pPr>
            <w:r>
              <w:rPr>
                <w:sz w:val="14"/>
              </w:rPr>
              <w:t>Area planted</w:t>
            </w:r>
          </w:p>
          <w:p>
            <w:pPr>
              <w:pStyle w:val="42"/>
              <w:ind w:left="-240" w:right="-165"/>
              <w:bidi w:val="0"/>
            </w:pPr>
            <w:r>
              <w:rPr>
                <w:sz w:val="14"/>
              </w:rPr>
              <w:t>2008</w:t>
            </w:r>
          </w:p>
        </w:tc>
        <w:tc>
          <w:tcPr>
            <w:tcW w:w="1260" w:type="dxa"/>
            <w:shd w:val="clear" w:color="auto" w:fill="FFFFFF"/>
          </w:tcPr>
          <w:p>
            <w:pPr>
              <w:pStyle w:val="42"/>
              <w:ind w:left="-240" w:right="-165"/>
              <w:bidi w:val="0"/>
            </w:pPr>
            <w:r>
              <w:rPr>
                <w:u w:val="none"/>
              </w:rPr>
              <w:t/>
            </w:r>
          </w:p>
          <w:p>
            <w:pPr>
              <w:pStyle w:val="42"/>
              <w:ind w:right="-60"/>
              <w:bidi w:val="0"/>
            </w:pPr>
            <w:r>
              <w:rPr>
                <w:b/>
                <w:sz w:val="14"/>
              </w:rPr>
              <w:t>7</w:t>
            </w:r>
            <w:r>
              <w:rPr>
                <w:b/>
                <w:vertAlign w:val="superscript"/>
                <w:sz w:val="14"/>
              </w:rPr>
              <w:t>de</w:t>
            </w:r>
            <w:r>
              <w:rPr>
                <w:b/>
                <w:sz w:val="14"/>
              </w:rPr>
              <w:t xml:space="preserve"> skatting/ </w:t>
            </w:r>
          </w:p>
          <w:p>
            <w:pPr>
              <w:pStyle w:val="42"/>
              <w:ind w:right="-60"/>
              <w:bidi w:val="0"/>
            </w:pPr>
            <w:r>
              <w:rPr>
                <w:b/>
                <w:sz w:val="14"/>
              </w:rPr>
              <w:t>7</w:t>
            </w:r>
            <w:r>
              <w:rPr>
                <w:b/>
                <w:vertAlign w:val="superscript"/>
                <w:sz w:val="14"/>
              </w:rPr>
              <w:t>th</w:t>
            </w:r>
            <w:r>
              <w:rPr>
                <w:b/>
                <w:sz w:val="14"/>
              </w:rPr>
              <w:t xml:space="preserve"> estimate</w:t>
            </w:r>
          </w:p>
          <w:p>
            <w:pPr>
              <w:pStyle w:val="42"/>
              <w:ind w:right="-60"/>
              <w:bidi w:val="0"/>
            </w:pPr>
            <w:r>
              <w:rPr>
                <w:b/>
                <w:sz w:val="14"/>
              </w:rPr>
              <w:t>2008</w:t>
            </w:r>
          </w:p>
        </w:tc>
        <w:tc>
          <w:tcPr>
            <w:tcW w:w="1260" w:type="dxa"/>
            <w:shd w:val="clear" w:color="auto" w:fill="FFFFFF"/>
          </w:tcPr>
          <w:p>
            <w:pPr>
              <w:pStyle w:val="42"/>
              <w:ind w:right="-60"/>
              <w:bidi w:val="0"/>
            </w:pPr>
            <w:r>
              <w:rPr>
                <w:u w:val="none"/>
              </w:rPr>
              <w:t/>
            </w:r>
          </w:p>
          <w:p>
            <w:pPr>
              <w:pStyle w:val="42"/>
              <w:ind w:right="-60"/>
              <w:bidi w:val="0"/>
            </w:pPr>
            <w:r>
              <w:rPr>
                <w:sz w:val="14"/>
              </w:rPr>
              <w:t>6</w:t>
            </w:r>
            <w:r>
              <w:rPr>
                <w:vertAlign w:val="superscript"/>
                <w:sz w:val="14"/>
              </w:rPr>
              <w:t>de</w:t>
            </w:r>
            <w:r>
              <w:rPr>
                <w:sz w:val="14"/>
              </w:rPr>
              <w:t xml:space="preserve"> skatting/ </w:t>
            </w:r>
          </w:p>
          <w:p>
            <w:pPr>
              <w:pStyle w:val="42"/>
              <w:ind w:right="-60"/>
              <w:bidi w:val="0"/>
            </w:pPr>
            <w:r>
              <w:rPr>
                <w:sz w:val="14"/>
              </w:rPr>
              <w:t>6</w:t>
            </w:r>
            <w:r>
              <w:rPr>
                <w:vertAlign w:val="superscript"/>
                <w:sz w:val="14"/>
              </w:rPr>
              <w:t>th</w:t>
            </w:r>
            <w:r>
              <w:rPr>
                <w:sz w:val="14"/>
              </w:rPr>
              <w:t xml:space="preserve"> forecast</w:t>
            </w:r>
          </w:p>
          <w:p>
            <w:pPr>
              <w:pStyle w:val="42"/>
              <w:ind w:right="-60"/>
              <w:bidi w:val="0"/>
            </w:pPr>
            <w:r>
              <w:rPr>
                <w:sz w:val="14"/>
              </w:rPr>
              <w:t>2008</w:t>
            </w:r>
          </w:p>
        </w:tc>
        <w:tc>
          <w:tcPr>
            <w:tcW w:w="1260" w:type="dxa"/>
            <w:shd w:val="clear" w:color="auto" w:fill="FFFFFF"/>
          </w:tcPr>
          <w:p>
            <w:pPr>
              <w:pStyle w:val="42"/>
              <w:ind w:right="-60"/>
              <w:bidi w:val="0"/>
            </w:pPr>
            <w:r>
              <w:rPr>
                <w:u w:val="none"/>
              </w:rPr>
              <w:t/>
            </w:r>
          </w:p>
          <w:p>
            <w:pPr>
              <w:pStyle w:val="42"/>
              <w:ind w:right="-75" w:hanging="120"/>
              <w:bidi w:val="0"/>
            </w:pPr>
            <w:r>
              <w:rPr>
                <w:sz w:val="14"/>
              </w:rPr>
              <w:t>Opp beplant/</w:t>
            </w:r>
          </w:p>
          <w:p>
            <w:pPr>
              <w:pStyle w:val="42"/>
              <w:ind w:right="-75" w:hanging="120"/>
              <w:bidi w:val="0"/>
            </w:pPr>
            <w:r>
              <w:rPr>
                <w:sz w:val="14"/>
              </w:rPr>
              <w:t>Area planted</w:t>
            </w:r>
          </w:p>
          <w:p>
            <w:pPr>
              <w:pStyle w:val="42"/>
              <w:ind w:right="-75" w:hanging="120"/>
              <w:bidi w:val="0"/>
            </w:pPr>
            <w:r>
              <w:rPr>
                <w:sz w:val="14"/>
              </w:rPr>
              <w:t>2007</w:t>
            </w:r>
          </w:p>
        </w:tc>
        <w:tc>
          <w:tcPr>
            <w:tcW w:w="1260" w:type="dxa"/>
            <w:shd w:val="clear" w:color="auto" w:fill="FFFFFF"/>
          </w:tcPr>
          <w:p>
            <w:pPr>
              <w:pStyle w:val="42"/>
              <w:ind w:right="-75" w:hanging="120"/>
              <w:bidi w:val="0"/>
            </w:pPr>
            <w:r>
              <w:rPr>
                <w:u w:val="none"/>
              </w:rPr>
              <w:t/>
            </w:r>
          </w:p>
          <w:p>
            <w:pPr>
              <w:pStyle w:val="42"/>
              <w:ind w:right="-60"/>
              <w:bidi w:val="0"/>
            </w:pPr>
            <w:r>
              <w:rPr>
                <w:sz w:val="14"/>
              </w:rPr>
              <w:t>Finale oes/</w:t>
            </w:r>
          </w:p>
          <w:p>
            <w:pPr>
              <w:pStyle w:val="42"/>
              <w:ind w:right="-60"/>
              <w:bidi w:val="0"/>
            </w:pPr>
            <w:r>
              <w:rPr>
                <w:sz w:val="14"/>
              </w:rPr>
              <w:t>Final crop</w:t>
            </w:r>
          </w:p>
          <w:p>
            <w:pPr>
              <w:pStyle w:val="42"/>
              <w:ind w:right="-60"/>
              <w:bidi w:val="0"/>
            </w:pPr>
            <w:r>
              <w:rPr>
                <w:sz w:val="14"/>
              </w:rPr>
              <w:t>2007</w:t>
            </w:r>
          </w:p>
        </w:tc>
        <w:tc>
          <w:tcPr>
            <w:tcW w:w="1260" w:type="dxa"/>
            <w:shd w:val="clear" w:color="auto" w:fill="FFFFFF"/>
          </w:tcPr>
          <w:p>
            <w:pPr>
              <w:pStyle w:val="42"/>
              <w:ind w:right="-60"/>
              <w:bidi w:val="0"/>
            </w:pPr>
            <w:r>
              <w:rPr>
                <w:u w:val="none"/>
              </w:rPr>
              <w:t/>
            </w:r>
          </w:p>
          <w:p>
            <w:pPr>
              <w:pStyle w:val="42"/>
              <w:ind w:right="-105"/>
              <w:bidi w:val="0"/>
            </w:pPr>
            <w:r>
              <w:rPr>
                <w:sz w:val="14"/>
              </w:rPr>
              <w:t>Verandering/</w:t>
            </w:r>
          </w:p>
          <w:p>
            <w:pPr>
              <w:pStyle w:val="42"/>
              <w:ind w:right="-105"/>
              <w:bidi w:val="0"/>
            </w:pPr>
            <w:r>
              <w:rPr>
                <w:sz w:val="14"/>
              </w:rPr>
              <w:t>Change</w:t>
            </w:r>
          </w:p>
        </w:tc>
      </w:tr>
      <w:tr>
        <w:tc>
          <w:tcPr>
            <w:tcW w:w="2480" w:type="dxa"/>
            <w:shd w:val="clear" w:color="auto" w:fill="FFFFFF"/>
          </w:tcPr>
          <w:p>
            <w:pPr>
              <w:pStyle w:val="42"/>
              <w:ind w:right="-105"/>
              <w:bidi w:val="0"/>
            </w:pPr>
            <w:r>
              <w:rPr>
                <w:u w:val="none"/>
              </w:rPr>
              <w:t/>
            </w:r>
          </w:p>
          <w:p>
            <w:pPr>
              <w:pStyle w:val="42"/>
              <w:jc w:val="both"/>
              <w:ind w:right="-60"/>
              <w:bidi w:val="0"/>
            </w:pPr>
            <w:r>
              <w:rPr>
                <w:u w:val="none"/>
              </w:rPr>
              <w:t/>
            </w:r>
          </w:p>
        </w:tc>
        <w:tc>
          <w:tcPr>
            <w:tcW w:w="1260" w:type="dxa"/>
            <w:shd w:val="clear" w:color="auto" w:fill="FFFFFF"/>
          </w:tcPr>
          <w:p>
            <w:pPr>
              <w:pStyle w:val="42"/>
              <w:ind w:right="-60"/>
              <w:bidi w:val="0"/>
            </w:pPr>
            <w:r>
              <w:rPr>
                <w:sz w:val="14"/>
              </w:rPr>
              <w:t>Ha</w:t>
            </w:r>
          </w:p>
        </w:tc>
        <w:tc>
          <w:tcPr>
            <w:tcW w:w="1260" w:type="dxa"/>
            <w:shd w:val="clear" w:color="auto" w:fill="FFFFFF"/>
          </w:tcPr>
          <w:p>
            <w:pPr>
              <w:pStyle w:val="42"/>
              <w:ind w:right="-60"/>
              <w:bidi w:val="0"/>
            </w:pPr>
            <w:r>
              <w:rPr>
                <w:u w:val="none"/>
              </w:rPr>
              <w:t/>
            </w:r>
          </w:p>
          <w:p>
            <w:pPr>
              <w:pStyle w:val="42"/>
              <w:ind w:right="-60"/>
              <w:bidi w:val="0"/>
            </w:pPr>
            <w:r>
              <w:rPr>
                <w:b/>
                <w:sz w:val="14"/>
              </w:rPr>
              <w:t>Tons</w:t>
            </w:r>
          </w:p>
        </w:tc>
        <w:tc>
          <w:tcPr>
            <w:tcW w:w="1260" w:type="dxa"/>
            <w:shd w:val="clear" w:color="auto" w:fill="FFFFFF"/>
          </w:tcPr>
          <w:p>
            <w:pPr>
              <w:pStyle w:val="42"/>
              <w:ind w:right="-60"/>
              <w:bidi w:val="0"/>
            </w:pPr>
            <w:r>
              <w:rPr>
                <w:u w:val="none"/>
              </w:rPr>
              <w:t/>
            </w:r>
          </w:p>
          <w:p>
            <w:pPr>
              <w:pStyle w:val="42"/>
              <w:ind w:right="-60"/>
              <w:bidi w:val="0"/>
            </w:pPr>
            <w:r>
              <w:rPr>
                <w:sz w:val="14"/>
              </w:rPr>
              <w:t>Tons</w:t>
            </w:r>
          </w:p>
        </w:tc>
        <w:tc>
          <w:tcPr>
            <w:tcW w:w="1260" w:type="dxa"/>
            <w:shd w:val="clear" w:color="auto" w:fill="FFFFFF"/>
          </w:tcPr>
          <w:p>
            <w:pPr>
              <w:pStyle w:val="42"/>
              <w:ind w:right="-60"/>
              <w:bidi w:val="0"/>
            </w:pPr>
            <w:r>
              <w:rPr>
                <w:u w:val="none"/>
              </w:rPr>
              <w:t/>
            </w:r>
          </w:p>
          <w:p>
            <w:pPr>
              <w:pStyle w:val="42"/>
              <w:ind w:right="-60"/>
              <w:bidi w:val="0"/>
            </w:pPr>
            <w:r>
              <w:rPr>
                <w:sz w:val="14"/>
              </w:rPr>
              <w:t>Ha</w:t>
            </w:r>
          </w:p>
        </w:tc>
        <w:tc>
          <w:tcPr>
            <w:tcW w:w="1260" w:type="dxa"/>
            <w:shd w:val="clear" w:color="auto" w:fill="FFFFFF"/>
          </w:tcPr>
          <w:p>
            <w:pPr>
              <w:pStyle w:val="42"/>
              <w:ind w:right="-60"/>
              <w:bidi w:val="0"/>
            </w:pPr>
            <w:r>
              <w:rPr>
                <w:u w:val="none"/>
              </w:rPr>
              <w:t/>
            </w:r>
          </w:p>
          <w:p>
            <w:pPr>
              <w:pStyle w:val="42"/>
              <w:ind w:right="-60"/>
              <w:bidi w:val="0"/>
            </w:pPr>
            <w:r>
              <w:rPr>
                <w:sz w:val="14"/>
              </w:rPr>
              <w:t>Tons</w:t>
            </w:r>
          </w:p>
        </w:tc>
        <w:tc>
          <w:tcPr>
            <w:tcW w:w="1260" w:type="dxa"/>
            <w:shd w:val="clear" w:color="auto" w:fill="FFFFFF"/>
          </w:tcPr>
          <w:p>
            <w:pPr>
              <w:pStyle w:val="42"/>
              <w:ind w:right="-60"/>
              <w:bidi w:val="0"/>
            </w:pPr>
            <w:r>
              <w:rPr>
                <w:u w:val="none"/>
              </w:rPr>
              <w:t/>
            </w:r>
          </w:p>
          <w:p>
            <w:pPr>
              <w:pStyle w:val="42"/>
              <w:ind w:right="-60"/>
              <w:bidi w:val="0"/>
            </w:pPr>
            <w:r>
              <w:rPr>
                <w:sz w:val="14"/>
              </w:rPr>
              <w:t>%</w:t>
            </w:r>
          </w:p>
        </w:tc>
      </w:tr>
      <w:tr>
        <w:tc>
          <w:tcPr>
            <w:tcW w:w="2480" w:type="dxa"/>
            <w:shd w:val="clear" w:color="auto" w:fill="FFFFFF"/>
          </w:tcPr>
          <w:p>
            <w:pPr>
              <w:pStyle w:val="42"/>
              <w:ind w:right="-60"/>
              <w:bidi w:val="0"/>
            </w:pPr>
            <w:r>
              <w:rPr>
                <w:u w:val="none"/>
              </w:rPr>
              <w:t/>
            </w:r>
          </w:p>
          <w:p>
            <w:pPr>
              <w:pStyle w:val="42"/>
              <w:jc w:val="both"/>
              <w:ind w:right="-60"/>
              <w:bidi w:val="0"/>
            </w:pPr>
            <w:r>
              <w:rPr>
                <w:u w:val="none"/>
              </w:rPr>
              <w:t/>
            </w:r>
          </w:p>
        </w:tc>
        <w:tc>
          <w:tcPr>
            <w:tcW w:w="1260" w:type="dxa"/>
            <w:shd w:val="clear" w:color="auto" w:fill="FFFFFF"/>
          </w:tcPr>
          <w:p>
            <w:pPr>
              <w:pStyle w:val="42"/>
              <w:ind w:right="-60"/>
              <w:bidi w:val="0"/>
            </w:pPr>
            <w:r>
              <w:rPr>
                <w:sz w:val="14"/>
              </w:rPr>
              <w:t>(A)</w:t>
            </w:r>
          </w:p>
        </w:tc>
        <w:tc>
          <w:tcPr>
            <w:tcW w:w="1260" w:type="dxa"/>
            <w:shd w:val="clear" w:color="auto" w:fill="FFFFFF"/>
          </w:tcPr>
          <w:p>
            <w:pPr>
              <w:pStyle w:val="42"/>
              <w:ind w:right="-60"/>
              <w:bidi w:val="0"/>
            </w:pPr>
            <w:r>
              <w:rPr>
                <w:u w:val="none"/>
              </w:rPr>
              <w:t/>
            </w:r>
          </w:p>
          <w:p>
            <w:pPr>
              <w:pStyle w:val="42"/>
              <w:ind w:right="-60"/>
              <w:bidi w:val="0"/>
            </w:pPr>
            <w:r>
              <w:rPr>
                <w:b/>
                <w:sz w:val="14"/>
              </w:rPr>
              <w:t>(B)</w:t>
            </w:r>
          </w:p>
        </w:tc>
        <w:tc>
          <w:tcPr>
            <w:tcW w:w="1260" w:type="dxa"/>
            <w:shd w:val="clear" w:color="auto" w:fill="FFFFFF"/>
          </w:tcPr>
          <w:p>
            <w:pPr>
              <w:pStyle w:val="42"/>
              <w:ind w:right="-60"/>
              <w:bidi w:val="0"/>
            </w:pPr>
            <w:r>
              <w:rPr>
                <w:u w:val="none"/>
              </w:rPr>
              <w:t/>
            </w:r>
          </w:p>
          <w:p>
            <w:pPr>
              <w:pStyle w:val="42"/>
              <w:ind w:right="-60"/>
              <w:bidi w:val="0"/>
            </w:pPr>
            <w:r>
              <w:rPr>
                <w:sz w:val="14"/>
              </w:rPr>
              <w:t>(C)</w:t>
            </w:r>
          </w:p>
        </w:tc>
        <w:tc>
          <w:tcPr>
            <w:tcW w:w="1260" w:type="dxa"/>
            <w:shd w:val="clear" w:color="auto" w:fill="FFFFFF"/>
          </w:tcPr>
          <w:p>
            <w:pPr>
              <w:pStyle w:val="42"/>
              <w:ind w:right="-60"/>
              <w:bidi w:val="0"/>
            </w:pPr>
            <w:r>
              <w:rPr>
                <w:u w:val="none"/>
              </w:rPr>
              <w:t/>
            </w:r>
          </w:p>
          <w:p>
            <w:pPr>
              <w:pStyle w:val="42"/>
              <w:ind w:right="-60"/>
              <w:bidi w:val="0"/>
            </w:pPr>
            <w:r>
              <w:rPr>
                <w:sz w:val="14"/>
              </w:rPr>
              <w:t>(D)</w:t>
            </w:r>
          </w:p>
        </w:tc>
        <w:tc>
          <w:tcPr>
            <w:tcW w:w="1260" w:type="dxa"/>
            <w:shd w:val="clear" w:color="auto" w:fill="FFFFFF"/>
          </w:tcPr>
          <w:p>
            <w:pPr>
              <w:pStyle w:val="42"/>
              <w:ind w:right="-60"/>
              <w:bidi w:val="0"/>
            </w:pPr>
            <w:r>
              <w:rPr>
                <w:u w:val="none"/>
              </w:rPr>
              <w:t/>
            </w:r>
          </w:p>
          <w:p>
            <w:pPr>
              <w:pStyle w:val="42"/>
              <w:ind w:right="-60"/>
              <w:bidi w:val="0"/>
            </w:pPr>
            <w:r>
              <w:rPr>
                <w:sz w:val="14"/>
              </w:rPr>
              <w:t>(E)</w:t>
            </w:r>
          </w:p>
        </w:tc>
        <w:tc>
          <w:tcPr>
            <w:tcW w:w="1260" w:type="dxa"/>
            <w:shd w:val="clear" w:color="auto" w:fill="FFFFFF"/>
          </w:tcPr>
          <w:p>
            <w:pPr>
              <w:pStyle w:val="42"/>
              <w:ind w:right="-60"/>
              <w:bidi w:val="0"/>
            </w:pPr>
            <w:r>
              <w:rPr>
                <w:u w:val="none"/>
              </w:rPr>
              <w:t/>
            </w:r>
          </w:p>
          <w:p>
            <w:pPr>
              <w:pStyle w:val="42"/>
              <w:ind w:right="-60"/>
              <w:bidi w:val="0"/>
            </w:pPr>
            <w:r>
              <w:rPr>
                <w:sz w:val="14"/>
              </w:rPr>
              <w:t>(B) ÷ (C)</w:t>
            </w:r>
          </w:p>
        </w:tc>
      </w:tr>
      <w:tr>
        <w:tc>
          <w:tcPr>
            <w:tcW w:w="10040" w:type="dxa"/>
            <w:gridSpan w:val="7"/>
            <w:shd w:val="clear" w:color="auto" w:fill="FFFFFF"/>
          </w:tcPr>
          <w:p>
            <w:pPr>
              <w:pStyle w:val="42"/>
              <w:ind w:right="-60"/>
              <w:bidi w:val="0"/>
            </w:pPr>
            <w:r>
              <w:rPr>
                <w:u w:val="none"/>
              </w:rPr>
              <w:t/>
            </w:r>
          </w:p>
          <w:p>
            <w:pPr>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Kommersieel / Commercial:</w:t>
            </w:r>
          </w:p>
        </w:tc>
      </w:tr>
      <w:tr>
        <w:tc>
          <w:tcPr>
            <w:tcW w:w="2480" w:type="dxa"/>
            <w:shd w:val="clear" w:color="auto" w:fill="FFFFFF"/>
          </w:tcPr>
          <w:p>
            <w:pPr>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left"/>
              <w:ind w:right="75"/>
              <w:bidi w:val="0"/>
              <w:spacing w:before="45" w:after="45"/>
            </w:pPr>
            <w:r>
              <w:rPr>
                <w:sz w:val="14"/>
              </w:rPr>
              <w:t>Koring/Wheat</w:t>
            </w:r>
          </w:p>
        </w:tc>
        <w:tc>
          <w:tcPr>
            <w:tcW w:w="1260" w:type="dxa"/>
            <w:shd w:val="clear" w:color="auto" w:fill="FFFFFF"/>
          </w:tcPr>
          <w:p>
            <w:pPr>
              <w:pStyle w:val="42"/>
              <w:jc w:val="left"/>
              <w:ind w:right="75"/>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748 000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2 089 775</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2 079 925</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632 000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1 905 000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+0,47</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Moutgars/Malting barley</w:t>
            </w:r>
          </w:p>
        </w:tc>
        <w:tc>
          <w:tcPr>
            <w:tcW w:w="126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68 245</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194 399</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194 399</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73 360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222 500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Kanola/Canola</w:t>
            </w:r>
          </w:p>
        </w:tc>
        <w:tc>
          <w:tcPr>
            <w:tcW w:w="126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34 000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32 300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32 300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33 200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38 150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t>
            </w:r>
          </w:p>
        </w:tc>
      </w:tr>
      <w:tr>
        <w:tc>
          <w:tcPr>
            <w:tcW w:w="248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pStyle w:val="42"/>
              <w:jc w:val="both"/>
              <w:ind w:right="-60"/>
              <w:bidi w:val="0"/>
              <w:spacing w:before="45" w:after="45"/>
            </w:pPr>
            <w:r>
              <w:rPr>
                <w:sz w:val="14"/>
              </w:rPr>
              <w:t>Totaal/Total</w:t>
            </w:r>
          </w:p>
        </w:tc>
        <w:tc>
          <w:tcPr>
            <w:tcW w:w="1260" w:type="dxa"/>
            <w:shd w:val="clear" w:color="auto" w:fill="FFFFFF"/>
          </w:tcPr>
          <w:p>
            <w:pPr>
              <w:pStyle w:val="42"/>
              <w:jc w:val="both"/>
              <w:ind w:right="-60"/>
              <w:bidi w:val="0"/>
              <w:spacing w:before="45" w:after="45"/>
            </w:pPr>
            <w:r>
              <w:rPr>
                <w:u w:val="none"/>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850  245</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4"/>
              </w:rPr>
              <w:t>2 316 474</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2 306 624</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738 560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2  165 650</w:t>
            </w:r>
          </w:p>
        </w:tc>
        <w:tc>
          <w:tcPr>
            <w:tcW w:w="1260" w:type="dxa"/>
            <w:shd w:val="clear" w:color="auto" w:fill="FFFFFF"/>
          </w:tcPr>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05"/>
              <w:bidi w:val="0"/>
              <w:spacing w:before="45" w:after="45"/>
              <w:tabs>
                <w:tab w:val="clear" w:pos="-2880"/>
                <w:tab w:val="clear" w:pos="-1410"/>
                <w:tab w:val="clear" w:pos="-690"/>
                <w:tab w:val="left" w:pos="30"/>
                <w:tab w:val="left" w:pos="975"/>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+0,43</w:t>
            </w:r>
          </w:p>
        </w:tc>
      </w:tr>
    </w:tbl>
    <w:p>
      <w:pPr>
        <w:bidi w:val="0"/>
      </w:pPr>
      <w:r>
        <w:rPr>
          <w:rFonts w:ascii="Tahoma" w:hAnsi="Tahoma" w:cs="Tahoma" w:eastAsia="Tahoma"/>
        </w:rPr>
        <w:t/>
      </w:r>
    </w:p>
    <w:p>
      <w:pPr>
        <w:pStyle w:val="42"/>
        <w:ind w:right="-60"/>
        <w:bidi w:val="0"/>
      </w:pPr>
      <w:r>
        <w:t/>
      </w:r>
    </w:p>
    <w:p>
      <w:pPr>
        <w:pStyle w:val="42"/>
        <w:jc w:val="left"/>
        <w:ind w:right="-60"/>
        <w:bidi w:val="0"/>
      </w:pPr>
      <w:r>
        <w:rPr>
          <w:sz w:val="14"/>
        </w:rPr>
        <w:t>KORING – OPPERVLAKTE- EN SEWEBDE PRODUKSIESKATTING: 2008-PRODUKSIESEISOEN</w:t>
      </w:r>
    </w:p>
    <w:p>
      <w:pPr>
        <w:pStyle w:val="42"/>
        <w:jc w:val="left"/>
        <w:ind w:right="-60"/>
        <w:bidi w:val="0"/>
      </w:pPr>
      <w:r>
        <w:rPr>
          <w:sz w:val="14"/>
        </w:rPr>
        <w:t>WHEAT – AREA PLANTED AND SEVENTH PRODUCTION ESTIMATE: 2008 PRODUCTION SEASON</w:t>
      </w:r>
    </w:p>
    <w:p>
      <w:pPr>
        <w:pStyle w:val="42"/>
        <w:jc w:val="left"/>
        <w:ind w:right="-60"/>
        <w:bidi w:val="0"/>
      </w:pPr>
      <w:r>
        <w:t/>
      </w:r>
    </w:p>
    <w:p>
      <w:pPr>
        <w:bidi w:val="0"/>
      </w:pPr>
      <w:r>
        <w:rPr>
          <w:rFonts w:ascii="Tahoma" w:hAnsi="Tahoma" w:cs="Tahoma" w:eastAsia="Tahoma"/>
        </w:rPr>
        <w:t/>
      </w:r>
    </w:p>
    <w:tbl>
      <w:tblPr>
        <w:tblW w:w="7520" w:type="dxa"/>
        <w:tblLayout w:type="fixed"/>
        <w:tblCellMar>
          <w:top w:w="0" w:type="dxa"/>
          <w:left w:w="0" w:type="dxa"/>
          <w:bottom w:w="0" w:type="dxa"/>
          <w:right w:w="0" w:type="dxa"/>
        </w:tblCellMar>
      </w:tblPr>
      <w:tblGrid>
        <w:gridCol w:w="2355"/>
        <w:gridCol w:w="1290"/>
        <w:gridCol w:w="1290"/>
        <w:gridCol w:w="1290"/>
        <w:gridCol w:w="1290"/>
      </w:tblGrid>
      <w:tr>
        <w:tc>
          <w:tcPr>
            <w:tcW w:w="2360" w:type="dxa"/>
            <w:shd w:val="clear" w:color="auto" w:fill="FFFFFF"/>
          </w:tcPr>
          <w:p>
            <w:pPr>
              <w:jc w:val="center"/>
              <w:bidi w:val="0"/>
              <w:spacing w:before="24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Provinsie/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Province</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w:t>
            </w:r>
            <w:r>
              <w:rPr>
                <w:rFonts w:ascii="Tahoma" w:hAnsi="Tahoma" w:cs="Tahoma" w:eastAsia="Tahoma"/>
                <w:vertAlign w:val="superscript"/>
                <w:sz w:val="14"/>
              </w:rPr>
              <w:t xml:space="preserve">de </w:t>
            </w:r>
            <w:r>
              <w:rPr>
                <w:rFonts w:ascii="Tahoma" w:hAnsi="Tahoma" w:cs="Tahoma" w:eastAsia="Tahoma"/>
                <w:sz w:val="14"/>
              </w:rPr>
              <w:t>skatting/</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7</w:t>
            </w:r>
            <w:r>
              <w:rPr>
                <w:rFonts w:ascii="Tahoma" w:hAnsi="Tahoma" w:cs="Tahoma" w:eastAsia="Tahoma"/>
                <w:vertAlign w:val="superscript"/>
                <w:sz w:val="14"/>
              </w:rPr>
              <w:t>th</w:t>
            </w:r>
            <w:r>
              <w:rPr>
                <w:rFonts w:ascii="Tahoma" w:hAnsi="Tahoma" w:cs="Tahoma" w:eastAsia="Tahoma"/>
                <w:sz w:val="14"/>
              </w:rPr>
              <w:t xml:space="preserve"> estimate</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c>
          <w:tcPr>
            <w:tcW w:w="129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Opp beplant/</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Area planted</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Ha</w:t>
            </w:r>
          </w:p>
        </w:tc>
        <w:tc>
          <w:tcPr>
            <w:tcW w:w="1290" w:type="dxa"/>
            <w:shd w:val="clear" w:color="auto" w:fill="FFFFFF"/>
          </w:tcPr>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15"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Finale oes/</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Final crop</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Tons</w:t>
            </w:r>
          </w:p>
        </w:tc>
      </w:tr>
      <w:tr>
        <w:tc>
          <w:tcPr>
            <w:tcW w:w="2360" w:type="dxa"/>
            <w:shd w:val="clear" w:color="auto" w:fill="FFFFFF"/>
          </w:tcPr>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ind w:left="180" w:hanging="135"/>
              <w:bidi w:val="0"/>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tc>
        <w:tc>
          <w:tcPr>
            <w:tcW w:w="1290" w:type="dxa"/>
            <w:shd w:val="clear" w:color="auto" w:fill="FFFFFF"/>
          </w:tcPr>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2008</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c>
          <w:tcPr>
            <w:tcW w:w="1290" w:type="dxa"/>
            <w:shd w:val="clear" w:color="auto" w:fill="FFFFFF"/>
          </w:tcPr>
          <w:p>
            <w:pPr>
              <w:pStyle w:val="42"/>
              <w:ind w:right="-60"/>
              <w:bidi w:val="0"/>
              <w:spacing w:before="15"/>
            </w:pPr>
            <w:r>
              <w:rPr>
                <w:u w:val="none"/>
              </w:rPr>
              <w:t/>
            </w:r>
          </w:p>
          <w:p>
            <w:pPr>
              <w:pStyle w:val="42"/>
              <w:ind w:right="-60"/>
              <w:bidi w:val="0"/>
              <w:spacing w:before="15"/>
            </w:pPr>
            <w:r>
              <w:rPr>
                <w:sz w:val="14"/>
              </w:rPr>
              <w:t>2007</w:t>
            </w:r>
          </w:p>
        </w:tc>
      </w:tr>
      <w:tr>
        <w:tc>
          <w:tcPr>
            <w:tcW w:w="2360" w:type="dxa"/>
            <w:shd w:val="clear" w:color="auto" w:fill="FFFFFF"/>
          </w:tcPr>
          <w:p>
            <w:pPr>
              <w:pStyle w:val="42"/>
              <w:ind w:right="-60"/>
              <w:bidi w:val="0"/>
              <w:spacing w:before="15"/>
            </w:pPr>
            <w:r>
              <w:rPr>
                <w:u w:val="none"/>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Wes-Kaap/Western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350 000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840 000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812 000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Noord-Kaap/Northern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50 000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264 500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Vrystaat/Free State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280 000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560 000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215 000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570 000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Oos-Kaap/Eastern Cape</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5 500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3 800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15 200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KwaZulu-Natal</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7 500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36 375</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6 000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28 800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left" w:pos="135"/>
              </w:tabs>
            </w:pPr>
            <w:r>
              <w:rPr>
                <w:rFonts w:ascii="Tahoma" w:hAnsi="Tahoma" w:cs="Tahoma" w:eastAsia="Tahoma"/>
                <w:sz w:val="14"/>
              </w:rPr>
              <w:t>Mpumalanga</w:t>
            </w:r>
          </w:p>
        </w:tc>
        <w:tc>
          <w:tcPr>
            <w:tcW w:w="1290" w:type="dxa"/>
            <w:shd w:val="clear" w:color="auto" w:fill="FFFFFF"/>
          </w:tcPr>
          <w:p>
            <w:pPr>
              <w:ind w:left="180" w:hanging="135"/>
              <w:bidi w:val="0"/>
              <w:spacing w:before="45" w:after="45"/>
              <w:tabs>
                <w:tab w:val="left" w:pos="135"/>
              </w:tabs>
            </w:pPr>
            <w:r>
              <w:rPr>
                <w:rFonts w:ascii="Tahoma" w:hAnsi="Tahoma" w:cs="Tahoma" w:eastAsia="Tahoma"/>
              </w:rPr>
              <w:t/>
            </w:r>
          </w:p>
          <w:p>
            <w:pPr>
              <w:jc w:val="right"/>
              <w:ind w:right="120"/>
              <w:bidi w:val="0"/>
              <w:spacing w:before="45" w:after="45"/>
            </w:pPr>
            <w:r>
              <w:rPr>
                <w:rFonts w:ascii="Tahoma" w:hAnsi="Tahoma" w:cs="Tahoma" w:eastAsia="Tahoma"/>
                <w:sz w:val="14"/>
              </w:rPr>
              <w:t>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44 000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25 000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left" w:pos="135"/>
              </w:tabs>
            </w:pPr>
            <w:r>
              <w:rPr>
                <w:rFonts w:ascii="Tahoma" w:hAnsi="Tahoma" w:cs="Tahoma" w:eastAsia="Tahoma"/>
                <w:sz w:val="14"/>
              </w:rPr>
              <w:t>Limpopo</w:t>
            </w:r>
          </w:p>
        </w:tc>
        <w:tc>
          <w:tcPr>
            <w:tcW w:w="1290" w:type="dxa"/>
            <w:shd w:val="clear" w:color="auto" w:fill="FFFFFF"/>
          </w:tcPr>
          <w:p>
            <w:pPr>
              <w:ind w:left="180" w:hanging="135"/>
              <w:bidi w:val="0"/>
              <w:spacing w:before="45" w:after="45"/>
              <w:tabs>
                <w:tab w:val="left" w:pos="135"/>
              </w:tabs>
            </w:pPr>
            <w:r>
              <w:rPr>
                <w:rFonts w:ascii="Tahoma" w:hAnsi="Tahoma" w:cs="Tahoma" w:eastAsia="Tahoma"/>
              </w:rPr>
              <w:t/>
            </w:r>
          </w:p>
          <w:p>
            <w:pPr>
              <w:jc w:val="right"/>
              <w:ind w:right="120"/>
              <w:bidi w:val="0"/>
              <w:spacing w:before="45" w:after="45"/>
            </w:pPr>
            <w:r>
              <w:rPr>
                <w:rFonts w:ascii="Tahoma" w:hAnsi="Tahoma" w:cs="Tahoma" w:eastAsia="Tahoma"/>
                <w:sz w:val="14"/>
              </w:rPr>
              <w:t>20 000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60 450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Gauteng</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12 400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1 700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11 050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left" w:pos="135"/>
              </w:tabs>
            </w:pPr>
            <w:r>
              <w:rPr>
                <w:rFonts w:ascii="Tahoma" w:hAnsi="Tahoma" w:cs="Tahoma" w:eastAsia="Tahoma"/>
                <w:sz w:val="14"/>
              </w:rPr>
              <w:t>Noordwes/North West</w:t>
            </w:r>
          </w:p>
        </w:tc>
        <w:tc>
          <w:tcPr>
            <w:tcW w:w="1290" w:type="dxa"/>
            <w:shd w:val="clear" w:color="auto" w:fill="FFFFFF"/>
          </w:tcPr>
          <w:p>
            <w:pPr>
              <w:ind w:left="180" w:hanging="135"/>
              <w:bidi w:val="0"/>
              <w:spacing w:before="45" w:after="45"/>
              <w:tabs>
                <w:tab w:val="left" w:pos="135"/>
              </w:tabs>
            </w:pPr>
            <w:r>
              <w:rPr>
                <w:rFonts w:ascii="Tahoma" w:hAnsi="Tahoma" w:cs="Tahoma" w:eastAsia="Tahoma"/>
              </w:rPr>
              <w:t/>
            </w:r>
          </w:p>
          <w:p>
            <w:pPr>
              <w:jc w:val="right"/>
              <w:ind w:right="120"/>
              <w:bidi w:val="0"/>
              <w:spacing w:before="45" w:after="45"/>
            </w:pPr>
            <w:r>
              <w:rPr>
                <w:rFonts w:ascii="Tahoma" w:hAnsi="Tahoma" w:cs="Tahoma" w:eastAsia="Tahoma"/>
                <w:sz w:val="14"/>
              </w:rPr>
              <w:t>25 000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140 000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22 500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118 000</w:t>
            </w:r>
          </w:p>
        </w:tc>
      </w:tr>
      <w:tr>
        <w:tc>
          <w:tcPr>
            <w:tcW w:w="2360" w:type="dxa"/>
            <w:shd w:val="clear" w:color="auto" w:fill="FFFFFF"/>
          </w:tcPr>
          <w:p>
            <w:pPr>
              <w:jc w:val="right"/>
              <w:ind w:right="120"/>
              <w:bidi w:val="0"/>
              <w:spacing w:before="45" w:after="45"/>
            </w:pPr>
            <w:r>
              <w:rPr>
                <w:rFonts w:ascii="Tahoma" w:hAnsi="Tahoma" w:cs="Tahoma" w:eastAsia="Tahoma"/>
              </w:rPr>
              <w:t/>
            </w:r>
          </w:p>
          <w:p>
            <w:pPr>
              <w:ind w:left="180" w:hanging="135"/>
              <w:bidi w:val="0"/>
              <w:spacing w:before="45" w:after="4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4"/>
              </w:rPr>
              <w:t>Totaal/Total</w:t>
            </w:r>
          </w:p>
        </w:tc>
        <w:tc>
          <w:tcPr>
            <w:tcW w:w="1290" w:type="dxa"/>
            <w:shd w:val="clear" w:color="auto" w:fill="FFFFFF"/>
          </w:tcPr>
          <w:p>
            <w:pPr>
              <w:ind w:left="180" w:hanging="135"/>
              <w:bidi w:val="0"/>
              <w:spacing w:before="45" w:after="45"/>
              <w:tabs>
                <w:tab w:val="clear" w:pos="-2880"/>
                <w:tab w:val="clear" w:pos="-1410"/>
                <w:tab w:val="clear" w:pos="-690"/>
                <w:tab w:val="left" w:pos="135"/>
                <w:tab w:val="left" w:pos="750"/>
                <w:tab w:val="left" w:pos="1050"/>
                <w:tab w:val="left" w:pos="1470"/>
                <w:tab w:val="left" w:pos="196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120"/>
              <w:bidi w:val="0"/>
              <w:spacing w:before="45" w:after="45"/>
            </w:pPr>
            <w:r>
              <w:rPr>
                <w:rFonts w:ascii="Tahoma" w:hAnsi="Tahoma" w:cs="Tahoma" w:eastAsia="Tahoma"/>
                <w:sz w:val="14"/>
              </w:rPr>
              <w:t>748 000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2 089 775</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632 000</w:t>
            </w:r>
          </w:p>
        </w:tc>
        <w:tc>
          <w:tcPr>
            <w:tcW w:w="1290" w:type="dxa"/>
            <w:shd w:val="clear" w:color="auto" w:fill="FFFFFF"/>
          </w:tcPr>
          <w:p>
            <w:pPr>
              <w:jc w:val="right"/>
              <w:ind w:right="120"/>
              <w:bidi w:val="0"/>
              <w:spacing w:before="45" w:after="45"/>
            </w:pPr>
            <w:r>
              <w:rPr>
                <w:rFonts w:ascii="Tahoma" w:hAnsi="Tahoma" w:cs="Tahoma" w:eastAsia="Tahoma"/>
              </w:rPr>
              <w:t/>
            </w:r>
          </w:p>
          <w:p>
            <w:pPr>
              <w:jc w:val="right"/>
              <w:ind w:right="120"/>
              <w:bidi w:val="0"/>
              <w:spacing w:before="45" w:after="45"/>
            </w:pPr>
            <w:r>
              <w:rPr>
                <w:rFonts w:ascii="Tahoma" w:hAnsi="Tahoma" w:cs="Tahoma" w:eastAsia="Tahoma"/>
                <w:sz w:val="14"/>
              </w:rPr>
              <w:t>1 905 000</w:t>
            </w:r>
          </w:p>
        </w:tc>
      </w:tr>
    </w:tbl>
    <w:p>
      <w:pPr>
        <w:bidi w:val="0"/>
      </w:pPr>
      <w:r>
        <w:rPr>
          <w:rFonts w:ascii="Tahoma" w:hAnsi="Tahoma" w:cs="Tahoma" w:eastAsia="Tahoma"/>
        </w:rPr>
        <w:t/>
      </w:r>
    </w:p>
    <w:p>
      <w:pPr>
        <w:pStyle w:val="42"/>
        <w:ind w:right="-60"/>
        <w:bidi w:val="0"/>
      </w:pPr>
      <w:r>
        <w:t/>
      </w:r>
    </w:p>
    <w:p>
      <w:pPr>
        <w:pStyle w:val="42"/>
        <w:ind w:right="-60"/>
        <w:bidi w:val="0"/>
      </w:pPr>
      <w:r>
        <w:rPr>
          <w:b/>
          <w:sz w:val="20"/>
        </w:rPr>
        <w:t>FINAL PRODUCTION ESTIMATE FOR WINTER CROPS/</w:t>
      </w:r>
      <w:r>
        <w:br/>
      </w:r>
      <w:r>
        <w:rPr>
          <w:b/>
          <w:sz w:val="20"/>
        </w:rPr>
        <w:t>FINALE PRODUKSIESKATTING VIR WINTERGEWASSE</w:t>
      </w:r>
    </w:p>
    <w:p>
      <w:pPr>
        <w:pStyle w:val="42"/>
        <w:bidi w:val="0"/>
      </w:pPr>
      <w:r>
        <w:rPr>
          <w:b/>
          <w:sz w:val="20"/>
        </w:rPr>
        <w:t>24 FEBRUARY / FEBRUARIE 2009</w:t>
      </w:r>
    </w:p>
    <w:p>
      <w:pPr>
        <w:bidi w:val="0"/>
      </w:pPr>
      <w:r>
        <w:t/>
      </w:r>
    </w:p>
    <w:p>
      <w:pPr>
        <w:bidi w:val="0"/>
      </w:pPr>
      <w:r>
        <w:rPr>
          <w:rFonts w:ascii="Tahoma" w:hAnsi="Tahoma" w:cs="Tahoma" w:eastAsia="Tahoma"/>
        </w:rPr>
        <w:t/>
      </w:r>
    </w:p>
    <w:tbl>
      <w:tblPr>
        <w:tblW w:w="15900" w:type="dxa"/>
        <w:tblLayout w:type="fixed"/>
        <w:tblCellMar>
          <w:top w:w="0" w:type="dxa"/>
          <w:left w:w="0" w:type="dxa"/>
          <w:bottom w:w="0" w:type="dxa"/>
          <w:right w:w="0" w:type="dxa"/>
        </w:tblCellMar>
        <w:tblInd w:w="-180" w:type="dxa"/>
      </w:tblPr>
      <w:tblGrid>
        <w:gridCol w:w="7575"/>
        <w:gridCol w:w="720"/>
        <w:gridCol w:w="7560"/>
      </w:tblGrid>
      <w:tr>
        <w:tc>
          <w:tcPr>
            <w:tcW w:w="757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65"/>
            </w:pPr>
            <w:r>
              <w:rPr>
                <w:rFonts w:ascii="Tahoma" w:hAnsi="Tahoma" w:cs="Tahoma" w:eastAsia="Tahoma"/>
                <w:b/>
                <w:u w:val="single"/>
                <w:sz w:val="16"/>
              </w:rPr>
              <w:t>Winter cereal crops - 2008 production season</w:t>
            </w:r>
          </w:p>
          <w:p>
            <w:pPr>
              <w:jc w:val="both"/>
              <w:ind w:left="255" w:right="255"/>
              <w:bidi w:val="0"/>
              <w:spacing w:after="165"/>
            </w:pPr>
            <w:r>
              <w:rPr>
                <w:rFonts w:ascii="Tahoma" w:hAnsi="Tahoma" w:cs="Tahoma" w:eastAsia="Tahoma"/>
                <w:b/>
                <w:u w:val="single"/>
                <w:sz w:val="16"/>
              </w:rPr>
              <w:t>Wheat:</w:t>
            </w:r>
            <w:r>
              <w:rPr>
                <w:rFonts w:ascii="Tahoma" w:hAnsi="Tahoma" w:cs="Tahoma" w:eastAsia="Tahoma"/>
                <w:sz w:val="16"/>
              </w:rPr>
              <w:t xml:space="preserve">  The production forecast of wheat is 2,090 mill. tons, which is 0,47% or 9 850 tons more than the 2,080 mill. tons of the previous forecast..  The expected yield is 2,79 t/ha.</w:t>
            </w:r>
          </w:p>
          <w:p>
            <w:pPr>
              <w:jc w:val="both"/>
              <w:ind w:left="255"/>
              <w:bidi w:val="0"/>
              <w:spacing w:before="135" w:after="165"/>
            </w:pPr>
            <w:r>
              <w:rPr>
                <w:rFonts w:ascii="Tahoma" w:hAnsi="Tahoma" w:cs="Tahoma" w:eastAsia="Tahoma"/>
                <w:sz w:val="16"/>
              </w:rPr>
              <w:t>As the crop has already been harvested, some of the provincial yields were adjusted to reflect the actual production realised. The actual producer deliveries, as published by SAGIS, were also taken into consideration.  According to the SAGIS figures, the cumulative producer deliveries of wheat for the period 1 October 2008 to 13 February  2009, is 1,989 million tons. This represents about 95  % of the South African commercial wheat crop of 2,090 million tons for the current 2008 production season.</w:t>
            </w:r>
          </w:p>
          <w:p>
            <w:pPr>
              <w:jc w:val="both"/>
              <w:ind w:left="255" w:right="255"/>
              <w:bidi w:val="0"/>
              <w:spacing w:after="165"/>
            </w:pPr>
            <w:r>
              <w:rPr>
                <w:rFonts w:ascii="Tahoma" w:hAnsi="Tahoma" w:cs="Tahoma" w:eastAsia="Tahoma"/>
                <w:sz w:val="16"/>
              </w:rPr>
              <w:t>The area planted to wheat remained unchanged at 748  000 ha.</w:t>
            </w:r>
          </w:p>
          <w:p>
            <w:pPr>
              <w:jc w:val="both"/>
              <w:ind w:left="255" w:right="255"/>
              <w:bidi w:val="0"/>
              <w:spacing w:after="165"/>
            </w:pPr>
            <w:r>
              <w:rPr>
                <w:rFonts w:ascii="Tahoma" w:hAnsi="Tahoma" w:cs="Tahoma" w:eastAsia="Tahoma"/>
                <w:b/>
                <w:u w:val="single"/>
                <w:sz w:val="16"/>
              </w:rPr>
              <w:t>Other crops:</w:t>
            </w:r>
            <w:r>
              <w:rPr>
                <w:rFonts w:ascii="Tahoma" w:hAnsi="Tahoma" w:cs="Tahoma" w:eastAsia="Tahoma"/>
                <w:sz w:val="16"/>
              </w:rPr>
              <w:t xml:space="preserve"> The production forecast for malting barley remained unchanged at 194  399 tons. The area planted to malting barley also remained unchanged at 68  245 ha, while the expected yield is 2,85  t/ha.</w:t>
            </w:r>
          </w:p>
          <w:p>
            <w:pPr>
              <w:jc w:val="both"/>
              <w:ind w:left="255" w:right="255"/>
              <w:bidi w:val="0"/>
              <w:spacing w:after="165"/>
            </w:pPr>
            <w:r>
              <w:rPr>
                <w:rFonts w:ascii="Tahoma" w:hAnsi="Tahoma" w:cs="Tahoma" w:eastAsia="Tahoma"/>
                <w:sz w:val="16"/>
              </w:rPr>
              <w:t>The expected canola crop also remained unchanged at 32  300 tons.  The area estimate is 34  000 ha, and the expected yield is 0,95 t/ha.</w:t>
            </w:r>
          </w:p>
          <w:p>
            <w:pPr>
              <w:ind w:left="255"/>
              <w:bidi w:val="0"/>
              <w:spacing w:after="165"/>
            </w:pPr>
            <w:r>
              <w:rPr>
                <w:rFonts w:ascii="Tahoma" w:hAnsi="Tahoma" w:cs="Tahoma" w:eastAsia="Tahoma"/>
                <w:sz w:val="16"/>
              </w:rPr>
              <w:t>Please note that the intentions to plant winter cereals for the 2009 production season will be released on 23 April 2009.</w:t>
            </w:r>
          </w:p>
        </w:tc>
        <w:tc>
          <w:tcPr>
            <w:tcW w:w="725" w:type="dxa"/>
            <w:tcBorders>
              <w:left w:val="single" w:sz="6" w:color="036B92"/>
              <w:top w:val="single" w:sz="6" w:color="036B92"/>
              <w:right w:val="single" w:sz="6" w:color="000000"/>
              <w:bottom w:val="single" w:sz="6" w:color="000000"/>
            </w:tcBorders>
            <w:shd w:val="clear" w:color="auto" w:fill="FFFFFF"/>
          </w:tcPr>
          <w:p>
            <w:pPr>
              <w:ind w:left="255"/>
              <w:bidi w:val="0"/>
              <w:spacing w:after="165"/>
            </w:pPr>
            <w:r>
              <w:rPr>
                <w:rFonts w:ascii="Tahoma" w:hAnsi="Tahoma" w:cs="Tahoma" w:eastAsia="Tahoma"/>
              </w:rPr>
              <w:t/>
            </w:r>
          </w:p>
          <w:p>
            <w:pPr>
              <w:jc w:val="both"/>
              <w:ind w:left="255" w:right="255"/>
              <w:bidi w:val="0"/>
              <w:spacing w:after="165"/>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65"/>
            </w:pPr>
            <w:r>
              <w:rPr>
                <w:rFonts w:ascii="Tahoma" w:hAnsi="Tahoma" w:cs="Tahoma" w:eastAsia="Tahoma"/>
                <w:b/>
                <w:u w:val="single"/>
                <w:sz w:val="16"/>
              </w:rPr>
              <w:t>Wintergewasse - 2008 produksie-seisoen</w:t>
            </w:r>
          </w:p>
          <w:p>
            <w:pPr>
              <w:jc w:val="both"/>
              <w:ind w:left="255" w:right="255"/>
              <w:bidi w:val="0"/>
              <w:spacing w:after="165"/>
            </w:pPr>
            <w:r>
              <w:rPr>
                <w:rFonts w:ascii="Tahoma" w:hAnsi="Tahoma" w:cs="Tahoma" w:eastAsia="Tahoma"/>
                <w:b/>
                <w:u w:val="single"/>
                <w:sz w:val="16"/>
              </w:rPr>
              <w:t>Koring:</w:t>
            </w:r>
            <w:r>
              <w:rPr>
                <w:rFonts w:ascii="Tahoma" w:hAnsi="Tahoma" w:cs="Tahoma" w:eastAsia="Tahoma"/>
                <w:sz w:val="16"/>
              </w:rPr>
              <w:t xml:space="preserve">  Die produksieskatting van koring is 2,090 milj. ton, wat 0,47% of 9  850 ton meer is as die 2,080 milj. ton van die vorige skatting.  Die verwagte opbrengs is 2,79 t/ha.</w:t>
            </w:r>
          </w:p>
          <w:p>
            <w:pPr>
              <w:jc w:val="both"/>
              <w:ind w:left="255" w:right="75"/>
              <w:bidi w:val="0"/>
              <w:spacing w:before="135" w:after="165"/>
            </w:pPr>
            <w:r>
              <w:rPr>
                <w:rFonts w:ascii="Tahoma" w:hAnsi="Tahoma" w:cs="Tahoma" w:eastAsia="Tahoma"/>
                <w:sz w:val="16"/>
              </w:rPr>
              <w:t xml:space="preserve">Aangesien die oes reeds gestroop is, is sommige van die provinsiale opbrengste aangepas om die werklike produksie te reflekteer. Werklike produsente-lewerings, soos gepubliseer deur SAGIS, is ook in ag geneem.  Volgens SAGIS is die kumulatiewe produsente-lewerings van koring vir die periode 1 Oktober 2008 tot 13 Februarie 2009 reeds 1,989 milj ton. Dit verteenwoordig ongeveer 95 % van die Suid-Afrikaanse kommersiële koring-oes van 2,090 milj ton vir die huidige 2008-produksieseisoen. </w:t>
            </w:r>
          </w:p>
          <w:p>
            <w:pPr>
              <w:jc w:val="both"/>
              <w:ind w:left="255" w:right="255"/>
              <w:bidi w:val="0"/>
              <w:spacing w:after="165"/>
            </w:pPr>
            <w:r>
              <w:rPr>
                <w:rFonts w:ascii="Tahoma" w:hAnsi="Tahoma" w:cs="Tahoma" w:eastAsia="Tahoma"/>
                <w:sz w:val="16"/>
              </w:rPr>
              <w:t xml:space="preserve">Die oppervlakte beplant met koring is onveranderd gelaat op 748  000 ha.  </w:t>
            </w:r>
          </w:p>
          <w:p>
            <w:pPr>
              <w:jc w:val="both"/>
              <w:ind w:left="255" w:right="255"/>
              <w:bidi w:val="0"/>
              <w:spacing w:after="165"/>
            </w:pPr>
            <w:r>
              <w:rPr>
                <w:rFonts w:ascii="Tahoma" w:hAnsi="Tahoma" w:cs="Tahoma" w:eastAsia="Tahoma"/>
                <w:b/>
                <w:u w:val="single"/>
                <w:sz w:val="16"/>
              </w:rPr>
              <w:t>Ander gewasse</w:t>
            </w:r>
            <w:r>
              <w:rPr>
                <w:rFonts w:ascii="Tahoma" w:hAnsi="Tahoma" w:cs="Tahoma" w:eastAsia="Tahoma"/>
                <w:sz w:val="16"/>
              </w:rPr>
              <w:t>: Die produksieskatting vir moutgars is onveranderd gelaat op 194  399 ton. Die oppervlakte beplant met moutgars is ook onveranderd gelaat op 68  245 ha, met ‘n verwagte opbrengs van 2,85 t/ha.</w:t>
            </w:r>
          </w:p>
          <w:p>
            <w:pPr>
              <w:jc w:val="both"/>
              <w:ind w:left="255" w:right="255"/>
              <w:bidi w:val="0"/>
              <w:spacing w:after="165"/>
            </w:pPr>
            <w:r>
              <w:rPr>
                <w:rFonts w:ascii="Tahoma" w:hAnsi="Tahoma" w:cs="Tahoma" w:eastAsia="Tahoma"/>
                <w:sz w:val="16"/>
              </w:rPr>
              <w:t>Die verwagte kanola-oes is ook onveranderd gelaat op 32  300 ton. Die oppervlakteskatting is 34  000 ha, en die verwagte opbrengs is 0,95 t/ha.</w:t>
            </w:r>
          </w:p>
          <w:p>
            <w:pPr>
              <w:jc w:val="both"/>
              <w:ind w:left="255" w:right="255"/>
              <w:bidi w:val="0"/>
              <w:spacing w:after="165"/>
              <w:tabs>
                <w:tab w:val="left" w:pos="6645"/>
              </w:tabs>
            </w:pPr>
            <w:r>
              <w:rPr>
                <w:rFonts w:ascii="Tahoma" w:hAnsi="Tahoma" w:cs="Tahoma" w:eastAsia="Tahoma"/>
                <w:sz w:val="16"/>
              </w:rPr>
              <w:t>Neem asseblief kennis dat die voorneme om  wintergewasse te plant vir die 2009 produksieseisoen op 23 April 2009 vrygestel sal word.</w:t>
            </w:r>
          </w:p>
        </w:tc>
      </w:tr>
      <w:tr>
        <w:tc>
          <w:tcPr>
            <w:tcW w:w="757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65"/>
              <w:tabs>
                <w:tab w:val="left" w:pos="6645"/>
              </w:tabs>
            </w:pPr>
            <w:r>
              <w:rPr>
                <w:rFonts w:ascii="Tahoma" w:hAnsi="Tahoma" w:cs="Tahoma" w:eastAsia="Tahoma"/>
              </w:rPr>
              <w:t/>
            </w:r>
          </w:p>
          <w:p>
            <w:pPr>
              <w:jc w:val="both"/>
              <w:ind w:left="255" w:right="255"/>
              <w:bidi w:val="0"/>
              <w:spacing w:after="120"/>
            </w:pPr>
            <w:r>
              <w:rPr>
                <w:rFonts w:ascii="Tahoma" w:hAnsi="Tahoma" w:cs="Tahoma" w:eastAsia="Tahoma"/>
              </w:rPr>
              <w:t/>
            </w:r>
          </w:p>
        </w:tc>
        <w:tc>
          <w:tcPr>
            <w:tcW w:w="72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after="120"/>
            </w:pPr>
            <w:r>
              <w:rPr>
                <w:rFonts w:ascii="Tahoma" w:hAnsi="Tahoma" w:cs="Tahoma" w:eastAsia="Tahoma"/>
              </w:rPr>
              <w:t/>
            </w:r>
          </w:p>
        </w:tc>
      </w:tr>
      <w:tr>
        <w:tc>
          <w:tcPr>
            <w:tcW w:w="757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sz w:val="16"/>
              </w:rPr>
              <w:t xml:space="preserve">Information is available on the internet at </w:t>
            </w:r>
            <w:hyperlink r:id="hrId5">
              <w:r>
                <w:rPr>
                  <w:rFonts w:ascii="Tahoma" w:hAnsi="Tahoma" w:cs="Tahoma" w:eastAsia="Tahoma"/>
                  <w:b/>
                  <w:sz w:val="16"/>
                </w:rPr>
                <w:t>http://www.nda.agric.za/food</w:t>
              </w:r>
            </w:hyperlink>
            <w:r>
              <w:rPr>
                <w:rFonts w:ascii="Tahoma" w:hAnsi="Tahoma" w:cs="Tahoma" w:eastAsia="Tahoma"/>
                <w:b/>
                <w:sz w:val="16"/>
              </w:rPr>
              <w:t xml:space="preserve"> security issues or </w:t>
            </w:r>
            <w:hyperlink r:id="hrId6">
              <w:r>
                <w:rPr>
                  <w:rFonts w:ascii="Tahoma" w:hAnsi="Tahoma" w:cs="Tahoma" w:eastAsia="Tahoma"/>
                  <w:b/>
                  <w:sz w:val="16"/>
                </w:rPr>
                <w:t>http://www.sagis.org.za</w:t>
              </w:r>
            </w:hyperlink>
            <w:r>
              <w:rPr>
                <w:rFonts w:ascii="Tahoma" w:hAnsi="Tahoma" w:cs="Tahoma" w:eastAsia="Tahoma"/>
                <w:b/>
                <w:sz w:val="16"/>
              </w:rPr>
              <w:t xml:space="preserve">, as from </w:t>
            </w:r>
            <w:r>
              <w:rPr>
                <w:rFonts w:ascii="Tahoma" w:hAnsi="Tahoma" w:cs="Tahoma" w:eastAsia="Tahoma"/>
                <w:b/>
                <w:u w:val="single"/>
                <w:sz w:val="16"/>
              </w:rPr>
              <w:t>14:30</w:t>
            </w:r>
            <w:r>
              <w:rPr>
                <w:rFonts w:ascii="Tahoma" w:hAnsi="Tahoma" w:cs="Tahoma" w:eastAsia="Tahoma"/>
                <w:b/>
                <w:sz w:val="16"/>
              </w:rPr>
              <w:t xml:space="preserve"> on the date of the relevant meeting of the Crop Estimates Committee.</w:t>
            </w:r>
          </w:p>
        </w:tc>
        <w:tc>
          <w:tcPr>
            <w:tcW w:w="725" w:type="dxa"/>
            <w:tcBorders>
              <w:left w:val="single" w:sz="6" w:color="036B92"/>
              <w:top w:val="single" w:sz="6" w:color="036B92"/>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rPr>
              <w:t/>
            </w:r>
          </w:p>
          <w:p>
            <w:pPr>
              <w:jc w:val="both"/>
              <w:ind w:left="255" w:right="255"/>
              <w:bidi w:val="0"/>
              <w:spacing w:after="120"/>
            </w:pPr>
            <w:r>
              <w:rPr>
                <w:rFonts w:ascii="Tahoma" w:hAnsi="Tahoma" w:cs="Tahoma" w:eastAsia="Tahoma"/>
              </w:rPr>
              <w:t/>
            </w:r>
          </w:p>
        </w:tc>
        <w:tc>
          <w:tcPr>
            <w:tcW w:w="7565" w:type="dxa"/>
            <w:tcBorders>
              <w:left w:val="single" w:sz="6" w:color="000000"/>
              <w:top w:val="single" w:sz="6" w:color="000000"/>
              <w:right w:val="single" w:sz="6" w:color="000000"/>
              <w:bottom w:val="single" w:sz="6" w:color="000000"/>
            </w:tcBorders>
            <w:shd w:val="clear" w:color="auto" w:fill="FFFFFF"/>
          </w:tcPr>
          <w:p>
            <w:pPr>
              <w:jc w:val="both"/>
              <w:ind w:left="255" w:right="255"/>
              <w:bidi w:val="0"/>
              <w:spacing w:before="75" w:after="120"/>
            </w:pPr>
            <w:r>
              <w:rPr>
                <w:rFonts w:ascii="Tahoma" w:hAnsi="Tahoma" w:cs="Tahoma" w:eastAsia="Tahoma"/>
                <w:b/>
                <w:sz w:val="16"/>
              </w:rPr>
              <w:t xml:space="preserve">Inligting is beskikbaar op die internet by </w:t>
            </w:r>
            <w:hyperlink r:id="hrId7">
              <w:r>
                <w:rPr>
                  <w:rFonts w:ascii="Tahoma" w:hAnsi="Tahoma" w:cs="Tahoma" w:eastAsia="Tahoma"/>
                  <w:b/>
                  <w:sz w:val="16"/>
                </w:rPr>
                <w:t>http://www.nda.agric.za/food</w:t>
              </w:r>
            </w:hyperlink>
            <w:r>
              <w:rPr>
                <w:rFonts w:ascii="Tahoma" w:hAnsi="Tahoma" w:cs="Tahoma" w:eastAsia="Tahoma"/>
                <w:b/>
                <w:sz w:val="16"/>
              </w:rPr>
              <w:t xml:space="preserve"> security issues of by </w:t>
            </w:r>
            <w:hyperlink r:id="hrId8">
              <w:r>
                <w:rPr>
                  <w:rFonts w:ascii="Tahoma" w:hAnsi="Tahoma" w:cs="Tahoma" w:eastAsia="Tahoma"/>
                  <w:b/>
                  <w:sz w:val="16"/>
                </w:rPr>
                <w:t>http://www.sagis.org.za</w:t>
              </w:r>
            </w:hyperlink>
            <w:r>
              <w:rPr>
                <w:rFonts w:ascii="Tahoma" w:hAnsi="Tahoma" w:cs="Tahoma" w:eastAsia="Tahoma"/>
                <w:b/>
                <w:sz w:val="16"/>
              </w:rPr>
              <w:t xml:space="preserve">, vanaf </w:t>
            </w:r>
            <w:r>
              <w:rPr>
                <w:rFonts w:ascii="Tahoma" w:hAnsi="Tahoma" w:cs="Tahoma" w:eastAsia="Tahoma"/>
                <w:b/>
                <w:u w:val="single"/>
                <w:sz w:val="16"/>
              </w:rPr>
              <w:t>14:30</w:t>
            </w:r>
            <w:r>
              <w:rPr>
                <w:rFonts w:ascii="Tahoma" w:hAnsi="Tahoma" w:cs="Tahoma" w:eastAsia="Tahoma"/>
                <w:b/>
                <w:sz w:val="16"/>
              </w:rPr>
              <w:t xml:space="preserve"> op die dag van die toepaslike vergadering van die Oesskattingskomitee.</w:t>
            </w:r>
          </w:p>
        </w:tc>
      </w:tr>
    </w:tbl>
    <w:p>
      <w:pPr>
        <w:bidi w:val="0"/>
      </w:pPr>
      <w:r>
        <w:rPr>
          <w:rFonts w:ascii="Tahoma" w:hAnsi="Tahoma" w:cs="Tahoma" w:eastAsia="Tahoma"/>
        </w:rPr>
        <w:t/>
      </w:r>
    </w:p>
    <w:p>
      <w:pPr>
        <w:pStyle w:val="42"/>
        <w:jc w:val="left"/>
        <w:bidi w:val="0"/>
        <w:spacing w:after="120"/>
      </w:pPr>
      <w:r>
        <w:t/>
      </w:r>
    </w:p>
    <w:p>
      <w:pPr>
        <w:pStyle w:val="42"/>
        <w:ind w:right="-60"/>
        <w:bidi w:val="0"/>
      </w:pPr>
      <w:r>
        <w:t/>
      </w:r>
    </w:p>
    <w:p>
      <w:pPr>
        <w:bidi w:val="0"/>
      </w:pPr>
      <w:r>
        <w:t/>
      </w:r>
    </w:p>
    <w:sectPr>
      <w:pgSz w:w="16837" w:h="11905" w:orient="landscape"/>
      <w:pgMar w:top="1440" w:right="1440" w:bottom="1440" w:left="1440" w:header="397" w:footer="37"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9"/>
    <w:next w:val="39"/>
    <w:pPr>
      <w:ind w:left="720" w:hanging="435"/>
    </w:pPr>
    <w:rPr>
      <w:rFonts w:ascii="Tahoma" w:hAnsi="Tahoma" w:cs="Tahoma" w:eastAsia="Tahoma"/>
    </w:rPr>
  </w:style>
  <w:style w:type="paragraph" w:styleId="1">
    <w:name w:val="Contents 2"/>
    <w:basedOn w:val="39"/>
    <w:next w:val="39"/>
    <w:pPr>
      <w:ind w:left="1440" w:hanging="435"/>
    </w:pPr>
    <w:rPr>
      <w:rFonts w:ascii="Tahoma" w:hAnsi="Tahoma" w:cs="Tahoma" w:eastAsia="Tahoma"/>
    </w:rPr>
  </w:style>
  <w:style w:type="paragraph" w:styleId="2">
    <w:name w:val="Contents 3"/>
    <w:basedOn w:val="39"/>
    <w:next w:val="39"/>
    <w:pPr>
      <w:ind w:left="2160" w:hanging="435"/>
    </w:pPr>
    <w:rPr>
      <w:rFonts w:ascii="Tahoma" w:hAnsi="Tahoma" w:cs="Tahoma" w:eastAsia="Tahoma"/>
    </w:rPr>
  </w:style>
  <w:style w:type="paragraph" w:styleId="3">
    <w:name w:val="Lower Roman List"/>
    <w:basedOn w:val="39"/>
    <w:pPr>
      <w:ind w:left="720" w:hanging="435"/>
    </w:pPr>
    <w:rPr>
      <w:rFonts w:ascii="Tahoma" w:hAnsi="Tahoma" w:cs="Tahoma" w:eastAsia="Tahoma"/>
    </w:rPr>
  </w:style>
  <w:style w:type="paragraph" w:styleId="4">
    <w:name w:val="Numbered Heading 1"/>
    <w:basedOn w:val="28"/>
    <w:next w:val="39"/>
    <w:pPr>
      <w:spacing w:before="0" w:after="0"/>
      <w:tabs>
        <w:tab w:val="left" w:pos="435"/>
        <w:tab w:val="clear" w:pos="0"/>
      </w:tabs>
    </w:pPr>
    <w:rPr>
      <w:rFonts w:ascii="Tahoma" w:hAnsi="Tahoma" w:cs="Tahoma" w:eastAsia="Tahoma"/>
      <w:b w:val="0"/>
      <w:sz w:val="24"/>
    </w:rPr>
  </w:style>
  <w:style w:type="paragraph" w:styleId="5">
    <w:name w:val="Numbered Heading 2"/>
    <w:basedOn w:val="29"/>
    <w:next w:val="39"/>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9"/>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9"/>
    <w:pPr>
      <w:spacing w:after="120" w:lineRule="auto" w:line="480"/>
    </w:pPr>
  </w:style>
  <w:style w:type="paragraph" w:styleId="9">
    <w:name w:val="Contents 4"/>
    <w:basedOn w:val="39"/>
    <w:next w:val="39"/>
    <w:pPr>
      <w:ind w:left="2880" w:hanging="435"/>
    </w:pPr>
    <w:rPr>
      <w:rFonts w:ascii="Tahoma" w:hAnsi="Tahoma" w:cs="Tahoma" w:eastAsia="Tahoma"/>
    </w:rPr>
  </w:style>
  <w:style w:type="paragraph" w:styleId="10">
    <w:name w:val="Numbered Heading 3"/>
    <w:basedOn w:val="32"/>
    <w:next w:val="39"/>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9"/>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9"/>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9"/>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9"/>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9"/>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9"/>
    <w:next w:val="39"/>
    <w:pPr>
      <w:spacing w:before="435" w:after="60"/>
    </w:pPr>
    <w:rPr>
      <w:rFonts w:ascii="Arial" w:hAnsi="Arial" w:cs="Arial" w:eastAsia="Arial"/>
      <w:b/>
      <w:sz w:val="34"/>
    </w:rPr>
  </w:style>
  <w:style w:type="paragraph" w:styleId="29">
    <w:name w:val="Heading 2"/>
    <w:basedOn w:val="39"/>
    <w:next w:val="39"/>
    <w:pPr>
      <w:spacing w:before="435" w:after="60"/>
    </w:pPr>
    <w:rPr>
      <w:rFonts w:ascii="Arial" w:hAnsi="Arial" w:cs="Arial" w:eastAsia="Arial"/>
      <w:b/>
      <w:sz w:val="28"/>
    </w:rPr>
  </w:style>
  <w:style w:type="paragraph" w:styleId="30">
    <w:name w:val="Contents Header"/>
    <w:basedOn w:val="39"/>
    <w:next w:val="39"/>
    <w:pPr>
      <w:jc w:val="center"/>
      <w:spacing w:before="240" w:after="120"/>
    </w:pPr>
    <w:rPr>
      <w:rFonts w:ascii="Arial" w:hAnsi="Arial" w:cs="Arial" w:eastAsia="Arial"/>
      <w:b/>
      <w:sz w:val="32"/>
    </w:rPr>
  </w:style>
  <w:style w:type="paragraph" w:styleId="31">
    <w:name w:val="Heading 4"/>
    <w:basedOn w:val="39"/>
    <w:next w:val="39"/>
    <w:pPr>
      <w:spacing w:before="435" w:after="60"/>
    </w:pPr>
    <w:rPr>
      <w:rFonts w:ascii="Arial" w:hAnsi="Arial" w:cs="Arial" w:eastAsia="Arial"/>
      <w:b/>
    </w:rPr>
  </w:style>
  <w:style w:type="paragraph" w:styleId="32">
    <w:name w:val="Heading 3"/>
    <w:basedOn w:val="39"/>
    <w:next w:val="39"/>
    <w:pPr>
      <w:spacing w:before="435" w:after="60"/>
    </w:pPr>
    <w:rPr>
      <w:rFonts w:ascii="Arial" w:hAnsi="Arial" w:cs="Arial" w:eastAsia="Arial"/>
      <w:b/>
    </w:rPr>
  </w:style>
  <w:style w:type="paragraph" w:styleId="33">
    <w:name w:val="Lower Case List"/>
    <w:basedOn w:val="11"/>
  </w:style>
  <w:style w:type="paragraph" w:styleId="34">
    <w:name w:val="Heading 7"/>
    <w:basedOn w:val="39"/>
    <w:next w:val="39"/>
    <w:pPr>
      <w:keepNext/>
      <w:spacing w:before="120" w:after="120"/>
    </w:pPr>
    <w:rPr>
      <w:rFonts w:ascii="Tahoma" w:hAnsi="Tahoma" w:cs="Tahoma" w:eastAsia="Tahoma"/>
      <w:b/>
      <w:sz w:val="48"/>
    </w:rPr>
  </w:style>
  <w:style w:type="paragraph" w:styleId="35">
    <w:name w:val="Document Map"/>
    <w:basedOn w:val="39"/>
    <w:rPr>
      <w:rFonts w:ascii="Tahoma" w:hAnsi="Tahoma" w:cs="Tahoma" w:eastAsia="Tahoma"/>
      <w:sz w:val="20"/>
    </w:rPr>
  </w:style>
  <w:style w:type="paragraph" w:styleId="36">
    <w:name w:val="Plain Text"/>
    <w:basedOn w:val="39"/>
    <w:rPr>
      <w:rFonts w:ascii="Courier New" w:hAnsi="Courier New" w:cs="Courier New" w:eastAsia="Courier New"/>
    </w:rPr>
  </w:style>
  <w:style w:type="paragraph" w:styleId="37">
    <w:name w:val="Section Heading"/>
    <w:basedOn w:val="4"/>
    <w:next w:val="39"/>
    <w:pPr>
      <w:tabs>
        <w:tab w:val="clear" w:pos="0"/>
        <w:tab w:val="clear" w:pos="435"/>
        <w:tab w:val="left" w:pos="1590"/>
      </w:tabs>
    </w:pPr>
  </w:style>
  <w:style w:type="paragraph" w:styleId="38">
    <w:name w:val="Implies List"/>
    <w:pPr>
      <w:ind w:left="720" w:hanging="435"/>
    </w:pPr>
    <w:rPr>
      <w:rFonts w:ascii="Tahoma" w:hAnsi="Tahoma" w:cs="Tahoma" w:eastAsia="Tahoma"/>
      <w:sz w:val="24"/>
    </w:rPr>
  </w:style>
  <w:style w:type="paragraph" w:default="1" w:styleId="39">
    <w:name w:val="Normal"/>
    <w:rPr>
      <w:rFonts w:ascii="Times New Roman" w:hAnsi="Times New Roman" w:cs="Times New Roman" w:eastAsia="Times New Roman"/>
      <w:sz w:val="24"/>
    </w:rPr>
  </w:style>
  <w:style w:type="paragraph" w:styleId="40">
    <w:name w:val="Star List"/>
    <w:pPr>
      <w:ind w:left="720" w:hanging="435"/>
    </w:pPr>
    <w:rPr>
      <w:rFonts w:ascii="Tahoma" w:hAnsi="Tahoma" w:cs="Tahoma" w:eastAsia="Tahoma"/>
      <w:sz w:val="24"/>
    </w:rPr>
  </w:style>
  <w:style w:type="character" w:styleId="c41">
    <w:name w:val="Footnote Reference"/>
    <w:basedOn w:val="def"/>
    <w:rPr>
      <w:rFonts w:ascii="Tahoma" w:hAnsi="Tahoma" w:cs="Tahoma" w:eastAsia="Tahoma"/>
      <w:vertAlign w:val="superscript"/>
    </w:rPr>
  </w:style>
  <w:style w:type="paragraph" w:styleId="42">
    <w:name w:val="Title"/>
    <w:basedOn w:val="39"/>
    <w:pPr>
      <w:jc w:val="center"/>
    </w:pPr>
    <w:rPr>
      <w:rFonts w:ascii="Tahoma" w:hAnsi="Tahoma" w:cs="Tahoma" w:eastAsia="Tahoma"/>
      <w:u w:val="single"/>
    </w:rPr>
  </w:style>
  <w:style w:type="paragraph" w:styleId="43">
    <w:name w:val="Chapter Heading"/>
    <w:basedOn w:val="4"/>
    <w:next w:val="39"/>
    <w:pPr>
      <w:tabs>
        <w:tab w:val="clear" w:pos="0"/>
        <w:tab w:val="clear" w:pos="435"/>
        <w:tab w:val="left" w:pos="1590"/>
      </w:tabs>
    </w:pPr>
  </w:style>
  <w:style w:type="paragraph" w:styleId="44">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CEC" TargetMode="External"/><Relationship Id="hrId3" Type="http://schemas.openxmlformats.org/officeDocument/2006/relationships/hyperlink" Target="http://www.nda.agric.za/food" TargetMode="External"/><Relationship Id="hrId4" Type="http://schemas.openxmlformats.org/officeDocument/2006/relationships/hyperlink" Target="http://www.sagis.org.za/CEC"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 Id="hrId7" Type="http://schemas.openxmlformats.org/officeDocument/2006/relationships/hyperlink" Target="http://www.nda.agric.za/food" TargetMode="External"/><Relationship Id="hrId8" Type="http://schemas.openxmlformats.org/officeDocument/2006/relationships/hyperlink" Target="http://www.sagis.org.za" TargetMode="External"/></Relationships>
</file>