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260"/>
        <w:gridCol w:w="2955"/>
        <w:gridCol w:w="990"/>
        <w:gridCol w:w="4860"/>
        <w:gridCol w:w="705"/>
        <w:gridCol w:w="3615"/>
      </w:tblGrid>
      <w:tr>
        <w:tc>
          <w:tcPr>
            <w:tcW w:w="2210" w:type="dxa"/>
            <w:gridSpan w:val="2"/>
            <w:shd w:val="clear" w:color="auto" w:fill="FFFFFF"/>
          </w:tcPr>
          <w:p>
            <w: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sz w:val="40"/>
              </w:rPr>
              <w:t>OESSKATTINGSKOMITEE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Privaatsak/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Private Bag X246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PRETORIA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0001</w:t>
            </w:r>
          </w:p>
        </w:tc>
      </w:tr>
      <w:tr>
        <w:tc>
          <w:tcPr>
            <w:tcW w:w="2210" w:type="dxa"/>
            <w:gridSpan w:val="2"/>
            <w:shd w:val="clear" w:color="auto" w:fill="FFFFFF"/>
          </w:tcPr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</w:pPr>
            <w:r>
              <w:rPr>
                <w:sz w:val="40"/>
              </w:rPr>
              <w:t>CROP ESTIMATES COMMITTEE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34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Navrae: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Rodney Dredge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Webblad:</w:t>
            </w:r>
          </w:p>
        </w:tc>
        <w:tc>
          <w:tcPr>
            <w:tcW w:w="486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  <w:sz w:val="16"/>
              </w:rPr>
              <w:t>Tel:</w:t>
            </w:r>
          </w:p>
        </w:tc>
        <w:tc>
          <w:tcPr>
            <w:tcW w:w="362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6047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Enquiries:</w:t>
            </w:r>
          </w:p>
        </w:tc>
        <w:tc>
          <w:tcPr>
            <w:tcW w:w="99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</w:t>
              </w:r>
            </w:hyperlink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E-pos:</w:t>
            </w:r>
            <w:r>
              <w:rPr>
                <w:rFonts w:ascii="Tahoma" w:hAnsi="Tahoma" w:cs="Tahoma" w:eastAsia="Tahoma"/>
                <w:b/>
                <w:sz w:val="40"/>
              </w:rPr>
              <w:t xml:space="preserve"> 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 page: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CDESS@nda.agric.za 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Fax:</w:t>
            </w:r>
          </w:p>
        </w:tc>
        <w:tc>
          <w:tcPr>
            <w:tcW w:w="362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6211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E-mail: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pStyle w:val="13"/>
        <w:bidi w:val="0"/>
        <w:tabs>
          <w:tab w:val="center" w:pos="4320"/>
          <w:tab w:val="center" w:pos="8640"/>
          <w:tab w:val="clear" w:pos="0"/>
        </w:tabs>
      </w:pPr>
      <w:r>
        <w:t/>
      </w:r>
    </w:p>
    <w:p>
      <w:pPr>
        <w:jc w:val="right"/>
        <w:ind w:right="615"/>
        <w:bidi w:val="0"/>
      </w:pPr>
      <w:r>
        <w:rPr>
          <w:rFonts w:ascii="Tahoma" w:hAnsi="Tahoma" w:cs="Tahoma" w:eastAsia="Tahoma"/>
          <w:sz w:val="18"/>
        </w:rPr>
        <w:t>24 Oktober/ October 2007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WINTERGEWASSE: OPPERVLAK- EN DERDE PRODUKSIESKATTING VIR 2007-SEISOEN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WINTER CROPS: AREA PLANTED AND THIRD PRODUCTION FORECAST FOR 2007 SEASON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1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2160"/>
        <w:gridCol w:w="2160"/>
        <w:gridCol w:w="1980"/>
        <w:gridCol w:w="2160"/>
        <w:gridCol w:w="2160"/>
        <w:gridCol w:w="1800"/>
      </w:tblGrid>
      <w:tr>
        <w:tc>
          <w:tcPr>
            <w:tcW w:w="2720" w:type="dxa"/>
            <w:shd w:val="clear" w:color="auto" w:fill="FFFFFF"/>
          </w:tcPr>
          <w:p>
            <w:pPr>
              <w:jc w:val="center"/>
              <w:ind w:left="495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GEWAS / CROP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OPPERVLAKTE BEPLANT/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HA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(A)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DERDE SKATTING/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THIRD FORECAST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ind w:right="-120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TONS</w:t>
            </w:r>
          </w:p>
          <w:p>
            <w:pPr>
              <w:jc w:val="center"/>
              <w:ind w:right="-120"/>
              <w:bidi w:val="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(B)</w:t>
            </w:r>
          </w:p>
        </w:tc>
        <w:tc>
          <w:tcPr>
            <w:tcW w:w="198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TWEEDE SKATTING/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SECOND FORECAST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2007</w:t>
            </w:r>
          </w:p>
          <w:p>
            <w:pPr>
              <w:jc w:val="center"/>
              <w:ind w:right="-120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  <w:p>
            <w:pPr>
              <w:jc w:val="center"/>
              <w:ind w:right="-120"/>
              <w:bidi w:val="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(A)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OPPERVLAKTE BEPLANT/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AREA PLANTED</w:t>
            </w:r>
          </w:p>
          <w:p>
            <w:pPr>
              <w:jc w:val="center"/>
              <w:bidi w:val="0"/>
              <w:spacing w:after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HA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(D)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FINALE OES/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FINAL CROP</w:t>
            </w:r>
          </w:p>
          <w:p>
            <w:pPr>
              <w:jc w:val="center"/>
              <w:bidi w:val="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bidi w:val="0"/>
              <w:spacing w:before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(E)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VERANDERING/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CHANGE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2007</w:t>
            </w:r>
          </w:p>
          <w:p>
            <w:pPr>
              <w:jc w:val="center"/>
              <w:bidi w:val="0"/>
              <w:spacing w:before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%</w:t>
            </w:r>
          </w:p>
          <w:p>
            <w:pPr>
              <w:jc w:val="center"/>
              <w:bidi w:val="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(B) </w:t>
            </w:r>
            <w:r>
              <w:rPr>
                <w:rFonts w:ascii="Arial" w:hAnsi="Arial" w:cs="Arial" w:eastAsia="Arial"/>
                <w:sz w:val="18"/>
              </w:rPr>
              <w:t>÷</w:t>
            </w:r>
            <w:r>
              <w:rPr>
                <w:rFonts w:ascii="Tahoma" w:hAnsi="Tahoma" w:cs="Tahoma" w:eastAsia="Tahoma"/>
                <w:sz w:val="18"/>
              </w:rPr>
              <w:t xml:space="preserve"> (C)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Koring / Wheat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632 000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1 714 950</w:t>
            </w:r>
          </w:p>
        </w:tc>
        <w:tc>
          <w:tcPr>
            <w:tcW w:w="19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1 689 250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764 800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2 105 000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+1,52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Moutgars / Malting barley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73 200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195 910</w:t>
            </w:r>
          </w:p>
        </w:tc>
        <w:tc>
          <w:tcPr>
            <w:tcW w:w="19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205 210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89 780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236 000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-4,53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Kanola / Canola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33 200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33 200</w:t>
            </w:r>
          </w:p>
        </w:tc>
        <w:tc>
          <w:tcPr>
            <w:tcW w:w="19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38 180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32 000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36 500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-13,04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Soetlupine / Sweet lupines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both"/>
              <w:ind w:left="6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14 000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8"/>
              </w:rPr>
              <w:t>11 200</w:t>
            </w:r>
          </w:p>
        </w:tc>
        <w:tc>
          <w:tcPr>
            <w:tcW w:w="19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11 900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8"/>
              </w:rPr>
              <w:t>16 000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14 400</w:t>
            </w:r>
          </w:p>
        </w:tc>
        <w:tc>
          <w:tcPr>
            <w:tcW w:w="180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-5,88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85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r>
        <w:br w:type="page"/>
      </w:r>
    </w:p>
    <w:p>
      <w:pPr>
        <w:jc w:val="both"/>
        <w:ind w:right="-885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sz w:val="18"/>
        </w:rP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KORING: OPPERVLAK- EN DERDE PRODUKSIESKATTING VIR 2007-SEISOEN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8"/>
        </w:rPr>
        <w:t>WHEAT: AREA PLANTED AND THIRD PRODUCTION FORECAST FOR 2007 SEASON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3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2325"/>
        <w:gridCol w:w="2325"/>
        <w:gridCol w:w="2325"/>
        <w:gridCol w:w="2280"/>
        <w:gridCol w:w="2280"/>
      </w:tblGrid>
      <w:tr>
        <w:tc>
          <w:tcPr>
            <w:tcW w:w="2750" w:type="dxa"/>
            <w:shd w:val="clear" w:color="auto" w:fill="FFFFFF"/>
          </w:tcPr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Provinsie /</w:t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8"/>
              </w:rPr>
              <w:t>Province</w:t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Oppervlakte beplant/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Area planted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Ha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Derde skatting/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Third forecast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2007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Tons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Tweede skatting/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Second forecast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2007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Oppervlakte beplant/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Area planted</w:t>
            </w:r>
          </w:p>
          <w:p>
            <w:pPr>
              <w:jc w:val="center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Ha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Finale oes/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Final crop</w:t>
            </w:r>
          </w:p>
          <w:p>
            <w:pPr>
              <w:jc w:val="center"/>
              <w:bidi w:val="0"/>
              <w:spacing w:before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8"/>
              </w:rPr>
              <w:t>2006</w:t>
            </w:r>
          </w:p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Tons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center"/>
              <w:bidi w:val="0"/>
              <w:spacing w:before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Wes-Kaap/Western Cape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325 000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780 000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780 000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292 000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730 000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Noord-Kaap/Northern Cape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42 000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247 800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243 600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40 000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250 000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Vrystaat/Free State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215 000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430 000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408 500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360 000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780 000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Oos-Kaap/Eastern Cape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3 800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17 100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17 100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2 800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8 000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KwaZulu-Natal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6 000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30 000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30 000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7 000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31 000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Mpumalanga 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5 000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25 500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25 500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15 000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77 000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Limpopo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11 000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62 700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62 700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18 000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81 000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Gauteng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1 700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9 350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9 350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10 000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>Noordwes/North West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22 500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112 500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112 500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28 000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138 000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Totaal/Total </w:t>
            </w:r>
          </w:p>
        </w:tc>
        <w:tc>
          <w:tcPr>
            <w:tcW w:w="233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632 000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1 714 950</w:t>
            </w:r>
          </w:p>
        </w:tc>
        <w:tc>
          <w:tcPr>
            <w:tcW w:w="233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1 689 250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8"/>
              </w:rPr>
              <w:t>764 800</w:t>
            </w:r>
          </w:p>
        </w:tc>
        <w:tc>
          <w:tcPr>
            <w:tcW w:w="2280" w:type="dxa"/>
            <w:shd w:val="clear" w:color="auto" w:fill="FFFFFF"/>
          </w:tcPr>
          <w:p>
            <w:pPr>
              <w:jc w:val="right"/>
              <w:ind w:right="510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510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8"/>
              </w:rPr>
              <w:t>2 105 000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70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r>
        <w:br w:type="page"/>
      </w:r>
    </w:p>
    <w:p>
      <w:pPr>
        <w:pStyle w:val="41"/>
        <w:bidi w:val="0"/>
      </w:pPr>
      <w:r>
        <w:rPr>
          <w:b/>
          <w:sz w:val="20"/>
        </w:rPr>
        <w:t>AREA ESTIMATE AND THIRD PRODUCTION FORECAST OF WINTER CEREALS /</w:t>
      </w:r>
    </w:p>
    <w:p>
      <w:pPr>
        <w:pStyle w:val="41"/>
        <w:bidi w:val="0"/>
        <w:spacing w:after="120"/>
      </w:pPr>
      <w:r>
        <w:rPr>
          <w:b/>
          <w:sz w:val="20"/>
        </w:rPr>
        <w:t>OPPERVLAK- EN DERDE PRODUKSIESKATTING VIR WINTERGEWASSE</w:t>
      </w:r>
      <w:r>
        <w:br/>
      </w:r>
      <w:r>
        <w:rPr>
          <w:b/>
          <w:sz w:val="20"/>
        </w:rPr>
        <w:t>24 OCTOBER / OKTOBER 2007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73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680"/>
        <w:gridCol w:w="360"/>
        <w:gridCol w:w="7650"/>
      </w:tblGrid>
      <w:tr>
        <w:tc>
          <w:tcPr>
            <w:tcW w:w="768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Winter crops - 2007 production season</w:t>
            </w:r>
          </w:p>
          <w:p>
            <w:pPr>
              <w:jc w:val="both"/>
              <w:ind w:left="75" w:right="75"/>
              <w:bidi w:val="0"/>
              <w:spacing w:before="75" w:after="360"/>
            </w:pPr>
            <w:r>
              <w:rPr>
                <w:rFonts w:ascii="Tahoma" w:hAnsi="Tahoma" w:cs="Tahoma" w:eastAsia="Tahoma"/>
                <w:sz w:val="20"/>
              </w:rPr>
              <w:t>Please take note that the areas planted to winter cereals remained unchanged.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Wheat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 The third production forecast for wheat is 1,715 million tons, which is 1,52% or 25  700 tons higher than the previous forecast of 1,689 million tons.  The expected yield is 2,71 t/ha as against 2,67 t/ha of the previous month.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Other crops:</w:t>
            </w:r>
            <w:r>
              <w:rPr>
                <w:rFonts w:ascii="Tahoma" w:hAnsi="Tahoma" w:cs="Tahoma" w:eastAsia="Tahoma"/>
                <w:u w:val="single"/>
                <w:sz w:val="20"/>
              </w:rPr>
              <w:t xml:space="preserve"> </w:t>
            </w:r>
            <w:r>
              <w:rPr>
                <w:rFonts w:ascii="Tahoma" w:hAnsi="Tahoma" w:cs="Tahoma" w:eastAsia="Tahoma"/>
                <w:sz w:val="20"/>
              </w:rPr>
              <w:t>The production forecast for malting barley is 195  910 tons, which is 4,53% or 9  300 less than the 205  210 tons of the previous forecast.  The expected yield is 2,68 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The expected canola crop is 33  200 tons, which is 13,04% or 4  980 tons less than the 38  180 tons of the previous forecast, with an expected yield of 1,0 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In the case of sweet lupines the production forecast is 11  200 tons, 5,88% or 700  tons less than the 11  900 tons of the previous month. The expected yield is 0,80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Please note that the area and fourth production forecast of winter crops for 2007 and the second intentions to plant summer crops for 2007/08 will be released on 27  November 2007.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u w:val="single"/>
                  <w:sz w:val="20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20"/>
              </w:rPr>
              <w:t xml:space="preserve"> security issues</w:t>
            </w:r>
            <w:r>
              <w:rPr>
                <w:rFonts w:ascii="Tahoma" w:hAnsi="Tahoma" w:cs="Tahoma" w:eastAsia="Tahoma"/>
                <w:sz w:val="20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sz w:val="20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20"/>
              </w:rPr>
              <w:t>, as from 14:30 on the date of the relevant meeting of the Crop Estimates Committee.</w:t>
            </w:r>
          </w:p>
        </w:tc>
        <w:tc>
          <w:tcPr>
            <w:tcW w:w="36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65" w:right="13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65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Wintergewasse - 2007 produksie-seisoen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Neem asseblief kennis dat die oppervlaktes beplant met wintergrane onveranderd gelaat is.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Koring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 Die derde produksieskatting vir koring is 1,715 miljoen ton, wat 1,52% of 25  700 ton meer is as die 1,689 miljoen ton van die vorige skatting.  Die verwagte opbrengs is 2,71 t/ha teenoor 2,67 t/ha van die vorige maand.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u w:val="single"/>
                <w:sz w:val="20"/>
              </w:rPr>
              <w:t>Ander gewasse</w:t>
            </w:r>
            <w:r>
              <w:rPr>
                <w:rFonts w:ascii="Tahoma" w:hAnsi="Tahoma" w:cs="Tahoma" w:eastAsia="Tahoma"/>
                <w:b/>
                <w:sz w:val="20"/>
              </w:rPr>
              <w:t>:</w:t>
            </w:r>
            <w:r>
              <w:rPr>
                <w:rFonts w:ascii="Tahoma" w:hAnsi="Tahoma" w:cs="Tahoma" w:eastAsia="Tahoma"/>
                <w:sz w:val="20"/>
              </w:rPr>
              <w:t xml:space="preserve"> Die produksieskatting vir moutgars is 195  910 ton, wat 4,53% of 9  300 ton minder is as die 205  210 ton van die vorige skatting.  Die verwagte opbrengs beloop 2,68  t/ha.</w:t>
            </w:r>
          </w:p>
          <w:p>
            <w:pPr>
              <w:jc w:val="both"/>
              <w:ind w:left="75" w:right="75"/>
              <w:bidi w:val="0"/>
              <w:spacing w:before="75" w:after="120"/>
            </w:pPr>
            <w:r>
              <w:rPr>
                <w:rFonts w:ascii="Tahoma" w:hAnsi="Tahoma" w:cs="Tahoma" w:eastAsia="Tahoma"/>
                <w:sz w:val="20"/>
              </w:rPr>
              <w:t>Die verwagte kanola-oes is 33  200 ton wat 13,04% of 4  980 ton minder is as die 38  180 ton van die vorige skatting, met ‘n verwagte opbrengs van 1,0  t/ha.</w:t>
            </w:r>
          </w:p>
          <w:p>
            <w:pPr>
              <w:pStyle w:val="23"/>
              <w:jc w:val="both"/>
              <w:ind w:left="75" w:right="75"/>
              <w:bidi w:val="0"/>
              <w:spacing w:before="75"/>
            </w:pPr>
            <w:r>
              <w:rPr>
                <w:rFonts w:ascii="Tahoma" w:hAnsi="Tahoma" w:cs="Tahoma" w:eastAsia="Tahoma"/>
                <w:sz w:val="20"/>
              </w:rPr>
              <w:t>Die produksieskatting vir soetlupine is 11  200 ton, 5,88% of 700 ton minder as die 11  900 ton van die vorige maand.  Die verwagte opbrengs is 0,80 t/ha.</w:t>
            </w:r>
          </w:p>
          <w:p>
            <w:pPr>
              <w:jc w:val="both"/>
              <w:ind w:left="75" w:right="75"/>
              <w:bidi w:val="0"/>
              <w:spacing w:before="75"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20"/>
              </w:rPr>
              <w:t>Neem asseblief kennis dat die oppervlakte- en vierde produksieskatting van wintergewasse vir 2007 en die tweede voorneme om somergewasse te plant vir 2007/08 op 27  November 2007 vrygestel sal word.</w:t>
            </w:r>
          </w:p>
          <w:p>
            <w:pPr>
              <w:jc w:val="both"/>
              <w:ind w:left="75" w:right="75"/>
              <w:bidi w:val="0"/>
              <w:spacing w:before="75"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20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20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20"/>
              </w:rPr>
              <w:t xml:space="preserve"> security issues</w:t>
            </w:r>
            <w:r>
              <w:rPr>
                <w:rFonts w:ascii="Tahoma" w:hAnsi="Tahoma" w:cs="Tahoma" w:eastAsia="Tahoma"/>
                <w:sz w:val="20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20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20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8"/>
    <w:next w:val="38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8"/>
    <w:next w:val="38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8"/>
    <w:next w:val="38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8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8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29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8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8"/>
    <w:pPr>
      <w:spacing w:after="120" w:lineRule="auto" w:line="480"/>
    </w:pPr>
  </w:style>
  <w:style w:type="paragraph" w:styleId="9">
    <w:name w:val="Contents 4"/>
    <w:basedOn w:val="38"/>
    <w:next w:val="38"/>
    <w:pPr>
      <w:ind w:left="2880" w:hanging="435"/>
    </w:pPr>
    <w:rPr>
      <w:rFonts w:ascii="Tahoma" w:hAnsi="Tahoma" w:cs="Tahoma" w:eastAsia="Tahoma"/>
    </w:rPr>
  </w:style>
  <w:style w:type="paragraph" w:styleId="10">
    <w:name w:val="Numbered Heading 3"/>
    <w:basedOn w:val="32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Header"/>
    <w:basedOn w:val="38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4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Body Text"/>
    <w:basedOn w:val="38"/>
    <w:pPr>
      <w:spacing w:after="120"/>
    </w:pPr>
  </w:style>
  <w:style w:type="paragraph" w:styleId="17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Upper Roman List"/>
    <w:basedOn w:val="11"/>
  </w:style>
  <w:style w:type="paragraph" w:styleId="19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Table Normal"/>
    <w:rPr>
      <w:rFonts w:ascii="Tahoma" w:hAnsi="Tahoma" w:cs="Tahoma" w:eastAsia="Tahoma"/>
      <w:b/>
      <w:sz w:val="48"/>
    </w:rPr>
  </w:style>
  <w:style w:type="paragraph" w:styleId="22">
    <w:name w:val="Block Text"/>
    <w:basedOn w:val="38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23">
    <w:name w:val="Body Text Indent"/>
    <w:basedOn w:val="38"/>
    <w:pPr>
      <w:ind w:left="285"/>
      <w:spacing w:after="120"/>
    </w:pPr>
  </w:style>
  <w:style w:type="paragraph" w:styleId="24">
    <w:name w:val="Upper Case List"/>
    <w:basedOn w:val="11"/>
  </w:style>
  <w:style w:type="paragraph" w:styleId="25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6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Footnote Text"/>
    <w:basedOn w:val="38"/>
    <w:link w:val="c27"/>
    <w:rPr>
      <w:rFonts w:ascii="Tahoma" w:hAnsi="Tahoma" w:cs="Tahoma" w:eastAsia="Tahoma"/>
      <w:sz w:val="20"/>
    </w:rPr>
  </w:style>
  <w:style w:type="character" w:styleId="c27">
    <w:name w:val="Footnote Text Text"/>
    <w:basedOn w:val="def"/>
    <w:link w:val="27"/>
    <w:rPr>
      <w:rFonts w:ascii="Tahoma" w:hAnsi="Tahoma" w:cs="Tahoma" w:eastAsia="Tahoma"/>
      <w:sz w:val="20"/>
    </w:rPr>
  </w:style>
  <w:style w:type="paragraph" w:styleId="28">
    <w:name w:val="Heading 1"/>
    <w:basedOn w:val="38"/>
    <w:next w:val="38"/>
    <w:pPr>
      <w:spacing w:before="435" w:after="60"/>
    </w:pPr>
    <w:rPr>
      <w:rFonts w:ascii="Arial" w:hAnsi="Arial" w:cs="Arial" w:eastAsia="Arial"/>
      <w:b/>
      <w:sz w:val="34"/>
    </w:rPr>
  </w:style>
  <w:style w:type="paragraph" w:styleId="29">
    <w:name w:val="Heading 2"/>
    <w:basedOn w:val="38"/>
    <w:next w:val="38"/>
    <w:pPr>
      <w:spacing w:before="435" w:after="60"/>
    </w:pPr>
    <w:rPr>
      <w:rFonts w:ascii="Arial" w:hAnsi="Arial" w:cs="Arial" w:eastAsia="Arial"/>
      <w:b/>
      <w:sz w:val="28"/>
    </w:rPr>
  </w:style>
  <w:style w:type="paragraph" w:styleId="30">
    <w:name w:val="Contents Header"/>
    <w:basedOn w:val="38"/>
    <w:next w:val="38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Heading 4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2">
    <w:name w:val="Heading 3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3">
    <w:name w:val="Lower Case List"/>
    <w:basedOn w:val="11"/>
  </w:style>
  <w:style w:type="paragraph" w:styleId="34">
    <w:name w:val="Heading 7"/>
    <w:basedOn w:val="38"/>
    <w:next w:val="38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35">
    <w:name w:val="Plain Text"/>
    <w:basedOn w:val="38"/>
    <w:rPr>
      <w:rFonts w:ascii="Courier New" w:hAnsi="Courier New" w:cs="Courier New" w:eastAsia="Courier New"/>
    </w:rPr>
  </w:style>
  <w:style w:type="paragraph" w:styleId="36">
    <w:name w:val="Section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37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8">
    <w:name w:val="Normal"/>
    <w:rPr>
      <w:rFonts w:ascii="Times New Roman" w:hAnsi="Times New Roman" w:cs="Times New Roman" w:eastAsia="Times New Roman"/>
      <w:sz w:val="24"/>
    </w:rPr>
  </w:style>
  <w:style w:type="paragraph" w:styleId="39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Title"/>
    <w:basedOn w:val="38"/>
    <w:pPr>
      <w:jc w:val="center"/>
    </w:pPr>
    <w:rPr>
      <w:rFonts w:ascii="Tahoma" w:hAnsi="Tahoma" w:cs="Tahoma" w:eastAsia="Tahoma"/>
      <w:u w:val="single"/>
    </w:rPr>
  </w:style>
  <w:style w:type="paragraph" w:styleId="42">
    <w:name w:val="Chapter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43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